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6B4" w:rsidRDefault="003456B4">
      <w:pPr>
        <w:pBdr>
          <w:top w:val="nil"/>
          <w:left w:val="nil"/>
          <w:bottom w:val="nil"/>
          <w:right w:val="nil"/>
          <w:between w:val="nil"/>
        </w:pBdr>
        <w:tabs>
          <w:tab w:val="left" w:pos="9498"/>
        </w:tabs>
        <w:spacing w:line="288" w:lineRule="auto"/>
        <w:ind w:right="-1" w:firstLine="426"/>
        <w:rPr>
          <w:rFonts w:ascii="Tahoma" w:eastAsia="Tahoma" w:hAnsi="Tahoma" w:cs="Tahoma"/>
          <w:b/>
          <w:color w:val="000000"/>
          <w:sz w:val="22"/>
          <w:szCs w:val="22"/>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F6196E">
      <w:pPr>
        <w:pBdr>
          <w:top w:val="nil"/>
          <w:left w:val="nil"/>
          <w:bottom w:val="nil"/>
          <w:right w:val="nil"/>
          <w:between w:val="nil"/>
        </w:pBdr>
        <w:tabs>
          <w:tab w:val="left" w:pos="709"/>
          <w:tab w:val="left" w:pos="851"/>
          <w:tab w:val="right" w:pos="9072"/>
          <w:tab w:val="right" w:pos="9498"/>
          <w:tab w:val="left" w:pos="9923"/>
        </w:tabs>
        <w:spacing w:line="288" w:lineRule="auto"/>
        <w:ind w:right="-1" w:firstLine="426"/>
        <w:jc w:val="center"/>
        <w:rPr>
          <w:rFonts w:ascii="Tahoma" w:eastAsia="Tahoma" w:hAnsi="Tahoma" w:cs="Tahoma"/>
          <w:b/>
          <w:color w:val="000000"/>
          <w:sz w:val="22"/>
          <w:szCs w:val="22"/>
        </w:rPr>
      </w:pPr>
      <w:r>
        <w:rPr>
          <w:rFonts w:ascii="Tahoma" w:eastAsia="Tahoma" w:hAnsi="Tahoma" w:cs="Tahoma"/>
          <w:b/>
          <w:color w:val="000000"/>
          <w:sz w:val="22"/>
          <w:szCs w:val="22"/>
        </w:rPr>
        <w:t>İÇİNDEKİLER</w:t>
      </w: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tbl>
      <w:tblPr>
        <w:tblStyle w:val="a"/>
        <w:tblW w:w="9779" w:type="dxa"/>
        <w:tblInd w:w="0" w:type="dxa"/>
        <w:tblLayout w:type="fixed"/>
        <w:tblLook w:val="0000" w:firstRow="0" w:lastRow="0" w:firstColumn="0" w:lastColumn="0" w:noHBand="0" w:noVBand="0"/>
      </w:tblPr>
      <w:tblGrid>
        <w:gridCol w:w="675"/>
        <w:gridCol w:w="7797"/>
        <w:gridCol w:w="1307"/>
      </w:tblGrid>
      <w:tr w:rsidR="003456B4">
        <w:trPr>
          <w:trHeight w:val="600"/>
        </w:trPr>
        <w:tc>
          <w:tcPr>
            <w:tcW w:w="675"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SIRA NO</w:t>
            </w:r>
          </w:p>
        </w:tc>
        <w:tc>
          <w:tcPr>
            <w:tcW w:w="779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İÇİNDEKİLER</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SAHİFE NO</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1.</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TANIMLAR</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2</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2.</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PROJELER</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2</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3.</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 xml:space="preserve">İŞYERİ TEMİZLİĞİ </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2</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4.</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MOBİLİZASYON</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2</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5.</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MÜTEAHHİT PERSONELİ VE ORGANİZASYONU</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3</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6.</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ŞANTİYE KOORDİNASYON TOPLANTILARI</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4</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7.</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AS-BUILT (İNŞAAT SONU) PROJELERİ</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4</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8.</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UYGULANACAK YASAL MEVZUAT VE STANDARTLAR</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4</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9.</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İHALE DOSYASINDA DEĞİŞİKLİK YAPILMASI</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5</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10.</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İŞ KALEMİ MİKTARININ DEĞİŞMESİ</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5</w:t>
            </w: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11.</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SÖZLEŞMEDE BULUNMAYAN İŞLERİN FİYATININ TESPİTİ</w:t>
            </w:r>
          </w:p>
        </w:tc>
        <w:tc>
          <w:tcPr>
            <w:tcW w:w="1307" w:type="dxa"/>
            <w:vAlign w:val="center"/>
          </w:tcPr>
          <w:p w:rsidR="003456B4" w:rsidRDefault="003456B4">
            <w:pPr>
              <w:tabs>
                <w:tab w:val="right" w:pos="9498"/>
              </w:tabs>
              <w:ind w:right="-1"/>
              <w:jc w:val="center"/>
              <w:rPr>
                <w:rFonts w:ascii="Tahoma" w:eastAsia="Tahoma" w:hAnsi="Tahoma" w:cs="Tahoma"/>
                <w:sz w:val="18"/>
                <w:szCs w:val="18"/>
              </w:rPr>
            </w:pPr>
          </w:p>
        </w:tc>
      </w:tr>
      <w:tr w:rsidR="003456B4">
        <w:trPr>
          <w:trHeight w:val="260"/>
        </w:trPr>
        <w:tc>
          <w:tcPr>
            <w:tcW w:w="675" w:type="dxa"/>
            <w:vAlign w:val="center"/>
          </w:tcPr>
          <w:p w:rsidR="003456B4" w:rsidRDefault="00F6196E">
            <w:pPr>
              <w:tabs>
                <w:tab w:val="right" w:pos="9498"/>
              </w:tabs>
              <w:ind w:right="-1"/>
              <w:jc w:val="right"/>
              <w:rPr>
                <w:rFonts w:ascii="Tahoma" w:eastAsia="Tahoma" w:hAnsi="Tahoma" w:cs="Tahoma"/>
                <w:sz w:val="18"/>
                <w:szCs w:val="18"/>
              </w:rPr>
            </w:pPr>
            <w:r>
              <w:rPr>
                <w:rFonts w:ascii="Tahoma" w:eastAsia="Tahoma" w:hAnsi="Tahoma" w:cs="Tahoma"/>
                <w:sz w:val="18"/>
                <w:szCs w:val="18"/>
              </w:rPr>
              <w:t>12.</w:t>
            </w:r>
          </w:p>
        </w:tc>
        <w:tc>
          <w:tcPr>
            <w:tcW w:w="7797" w:type="dxa"/>
            <w:vAlign w:val="center"/>
          </w:tcPr>
          <w:p w:rsidR="003456B4" w:rsidRDefault="00F6196E">
            <w:pPr>
              <w:tabs>
                <w:tab w:val="right" w:pos="9498"/>
              </w:tabs>
              <w:ind w:right="-1"/>
              <w:rPr>
                <w:rFonts w:ascii="Tahoma" w:eastAsia="Tahoma" w:hAnsi="Tahoma" w:cs="Tahoma"/>
                <w:sz w:val="18"/>
                <w:szCs w:val="18"/>
              </w:rPr>
            </w:pPr>
            <w:r>
              <w:rPr>
                <w:rFonts w:ascii="Tahoma" w:eastAsia="Tahoma" w:hAnsi="Tahoma" w:cs="Tahoma"/>
                <w:sz w:val="18"/>
                <w:szCs w:val="18"/>
              </w:rPr>
              <w:t>İNŞAAT İMALAT SEYRİNİN FOTOĞRAFLANMASI VE GÖRÜNTÜLENMESİ</w:t>
            </w:r>
          </w:p>
        </w:tc>
        <w:tc>
          <w:tcPr>
            <w:tcW w:w="1307" w:type="dxa"/>
            <w:vAlign w:val="center"/>
          </w:tcPr>
          <w:p w:rsidR="003456B4" w:rsidRDefault="00F6196E">
            <w:pPr>
              <w:tabs>
                <w:tab w:val="right" w:pos="9498"/>
              </w:tabs>
              <w:ind w:right="-1"/>
              <w:jc w:val="center"/>
              <w:rPr>
                <w:rFonts w:ascii="Tahoma" w:eastAsia="Tahoma" w:hAnsi="Tahoma" w:cs="Tahoma"/>
                <w:sz w:val="18"/>
                <w:szCs w:val="18"/>
              </w:rPr>
            </w:pPr>
            <w:r>
              <w:rPr>
                <w:rFonts w:ascii="Tahoma" w:eastAsia="Tahoma" w:hAnsi="Tahoma" w:cs="Tahoma"/>
                <w:sz w:val="18"/>
                <w:szCs w:val="18"/>
              </w:rPr>
              <w:t>5</w:t>
            </w:r>
          </w:p>
        </w:tc>
      </w:tr>
    </w:tbl>
    <w:p w:rsidR="003456B4" w:rsidRDefault="003456B4">
      <w:pPr>
        <w:tabs>
          <w:tab w:val="right" w:pos="9498"/>
        </w:tabs>
        <w:ind w:right="-1"/>
        <w:rPr>
          <w:rFonts w:ascii="Tahoma" w:eastAsia="Tahoma" w:hAnsi="Tahoma" w:cs="Tahoma"/>
        </w:rPr>
      </w:pPr>
    </w:p>
    <w:p w:rsidR="003456B4" w:rsidRDefault="00F6196E">
      <w:pPr>
        <w:tabs>
          <w:tab w:val="right" w:pos="9498"/>
        </w:tabs>
        <w:ind w:right="-1"/>
        <w:jc w:val="both"/>
        <w:rPr>
          <w:rFonts w:ascii="Tahoma" w:eastAsia="Tahoma" w:hAnsi="Tahoma" w:cs="Tahoma"/>
        </w:rPr>
      </w:pPr>
      <w:r>
        <w:rPr>
          <w:rFonts w:ascii="Tahoma" w:eastAsia="Tahoma" w:hAnsi="Tahoma" w:cs="Tahoma"/>
        </w:rPr>
        <w:t xml:space="preserve"> </w:t>
      </w:r>
    </w:p>
    <w:p w:rsidR="003456B4" w:rsidRDefault="003456B4">
      <w:pPr>
        <w:pBdr>
          <w:top w:val="nil"/>
          <w:left w:val="nil"/>
          <w:bottom w:val="nil"/>
          <w:right w:val="nil"/>
          <w:between w:val="nil"/>
        </w:pBdr>
        <w:tabs>
          <w:tab w:val="left" w:pos="709"/>
          <w:tab w:val="left" w:pos="851"/>
          <w:tab w:val="right" w:pos="9072"/>
          <w:tab w:val="right" w:pos="9498"/>
          <w:tab w:val="left" w:pos="9923"/>
        </w:tabs>
        <w:spacing w:line="288" w:lineRule="auto"/>
        <w:ind w:right="-1" w:firstLine="426"/>
        <w:rPr>
          <w:rFonts w:ascii="Tahoma" w:eastAsia="Tahoma" w:hAnsi="Tahoma" w:cs="Tahoma"/>
          <w:b/>
          <w:color w:val="000000"/>
          <w:sz w:val="22"/>
          <w:szCs w:val="22"/>
        </w:rPr>
      </w:pPr>
    </w:p>
    <w:p w:rsidR="003456B4" w:rsidRDefault="003456B4">
      <w:pPr>
        <w:tabs>
          <w:tab w:val="right" w:pos="9498"/>
        </w:tabs>
        <w:ind w:right="-1"/>
        <w:rPr>
          <w:rFonts w:ascii="Tahoma" w:eastAsia="Tahoma" w:hAnsi="Tahoma" w:cs="Tahoma"/>
        </w:rPr>
      </w:pPr>
    </w:p>
    <w:p w:rsidR="003456B4" w:rsidRDefault="003456B4">
      <w:pPr>
        <w:pBdr>
          <w:top w:val="nil"/>
          <w:left w:val="nil"/>
          <w:bottom w:val="nil"/>
          <w:right w:val="nil"/>
          <w:between w:val="nil"/>
        </w:pBdr>
        <w:tabs>
          <w:tab w:val="left" w:pos="709"/>
          <w:tab w:val="left" w:pos="851"/>
          <w:tab w:val="right" w:pos="9072"/>
          <w:tab w:val="right" w:pos="9498"/>
          <w:tab w:val="left" w:pos="9923"/>
        </w:tabs>
        <w:spacing w:line="288" w:lineRule="auto"/>
        <w:ind w:right="-1" w:firstLine="426"/>
        <w:rPr>
          <w:rFonts w:ascii="Tahoma" w:eastAsia="Tahoma" w:hAnsi="Tahoma" w:cs="Tahoma"/>
          <w:b/>
          <w:color w:val="000000"/>
          <w:sz w:val="22"/>
          <w:szCs w:val="22"/>
        </w:rPr>
      </w:pPr>
    </w:p>
    <w:p w:rsidR="003456B4" w:rsidRDefault="00F6196E">
      <w:pPr>
        <w:keepNext/>
        <w:pBdr>
          <w:top w:val="nil"/>
          <w:left w:val="nil"/>
          <w:bottom w:val="nil"/>
          <w:right w:val="nil"/>
          <w:between w:val="nil"/>
        </w:pBdr>
        <w:tabs>
          <w:tab w:val="right" w:pos="9498"/>
        </w:tabs>
        <w:ind w:right="-1"/>
        <w:rPr>
          <w:rFonts w:ascii="Tahoma" w:eastAsia="Tahoma" w:hAnsi="Tahoma" w:cs="Tahoma"/>
          <w:b/>
          <w:color w:val="000000"/>
        </w:rPr>
      </w:pPr>
      <w:r>
        <w:rPr>
          <w:rFonts w:ascii="Tahoma" w:eastAsia="Tahoma" w:hAnsi="Tahoma" w:cs="Tahoma"/>
          <w:b/>
          <w:color w:val="000000"/>
        </w:rPr>
        <w:t xml:space="preserve"> </w:t>
      </w: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p>
    <w:p w:rsidR="003456B4" w:rsidRDefault="003456B4">
      <w:pPr>
        <w:tabs>
          <w:tab w:val="right" w:pos="9498"/>
        </w:tabs>
        <w:ind w:right="-1"/>
        <w:rPr>
          <w:rFonts w:ascii="Tahoma" w:eastAsia="Tahoma" w:hAnsi="Tahoma" w:cs="Tahoma"/>
        </w:rPr>
      </w:pPr>
      <w:bookmarkStart w:id="0" w:name="_gjdgxs" w:colFirst="0" w:colLast="0"/>
      <w:bookmarkEnd w:id="0"/>
    </w:p>
    <w:p w:rsidR="003456B4" w:rsidRDefault="00F6196E">
      <w:pPr>
        <w:keepNext/>
        <w:pBdr>
          <w:top w:val="nil"/>
          <w:left w:val="nil"/>
          <w:bottom w:val="nil"/>
          <w:right w:val="nil"/>
          <w:between w:val="nil"/>
        </w:pBdr>
        <w:tabs>
          <w:tab w:val="left" w:pos="426"/>
          <w:tab w:val="right" w:pos="9498"/>
        </w:tabs>
        <w:spacing w:before="480" w:after="60"/>
        <w:ind w:right="-1"/>
        <w:jc w:val="center"/>
        <w:rPr>
          <w:rFonts w:ascii="Tahoma" w:eastAsia="Tahoma" w:hAnsi="Tahoma" w:cs="Tahoma"/>
          <w:b/>
          <w:color w:val="000000"/>
          <w:sz w:val="28"/>
          <w:szCs w:val="28"/>
        </w:rPr>
      </w:pPr>
      <w:r>
        <w:rPr>
          <w:rFonts w:ascii="Tahoma" w:eastAsia="Tahoma" w:hAnsi="Tahoma" w:cs="Tahoma"/>
          <w:b/>
          <w:color w:val="000000"/>
          <w:sz w:val="28"/>
          <w:szCs w:val="28"/>
        </w:rPr>
        <w:t>ÖZEL ŞARTNAME</w:t>
      </w:r>
    </w:p>
    <w:p w:rsidR="003456B4" w:rsidRDefault="00F6196E">
      <w:pPr>
        <w:keepNext/>
        <w:pBdr>
          <w:top w:val="nil"/>
          <w:left w:val="nil"/>
          <w:bottom w:val="nil"/>
          <w:right w:val="nil"/>
          <w:between w:val="nil"/>
        </w:pBdr>
        <w:tabs>
          <w:tab w:val="left" w:pos="284"/>
          <w:tab w:val="left" w:pos="426"/>
          <w:tab w:val="right" w:pos="9498"/>
        </w:tabs>
        <w:spacing w:before="120" w:after="40"/>
        <w:rPr>
          <w:rFonts w:ascii="Tahoma" w:eastAsia="Tahoma" w:hAnsi="Tahoma" w:cs="Tahoma"/>
          <w:b/>
          <w:color w:val="000000"/>
          <w:sz w:val="20"/>
          <w:szCs w:val="20"/>
        </w:rPr>
      </w:pPr>
      <w:r>
        <w:rPr>
          <w:rFonts w:ascii="Tahoma" w:eastAsia="Tahoma" w:hAnsi="Tahoma" w:cs="Tahoma"/>
          <w:b/>
          <w:color w:val="000000"/>
          <w:sz w:val="20"/>
          <w:szCs w:val="20"/>
        </w:rPr>
        <w:t>1.</w:t>
      </w:r>
      <w:r>
        <w:rPr>
          <w:rFonts w:ascii="Tahoma" w:eastAsia="Tahoma" w:hAnsi="Tahoma" w:cs="Tahoma"/>
          <w:b/>
          <w:color w:val="000000"/>
          <w:sz w:val="20"/>
          <w:szCs w:val="20"/>
        </w:rPr>
        <w:tab/>
      </w:r>
      <w:r>
        <w:rPr>
          <w:rFonts w:ascii="Tahoma" w:eastAsia="Tahoma" w:hAnsi="Tahoma" w:cs="Tahoma"/>
          <w:b/>
          <w:color w:val="000000"/>
          <w:sz w:val="20"/>
          <w:szCs w:val="20"/>
        </w:rPr>
        <w:tab/>
        <w:t>TANIMLAR:</w:t>
      </w:r>
    </w:p>
    <w:p w:rsidR="003456B4" w:rsidRDefault="00F6196E">
      <w:pPr>
        <w:tabs>
          <w:tab w:val="left" w:pos="1276"/>
          <w:tab w:val="left" w:pos="1418"/>
          <w:tab w:val="right" w:pos="9498"/>
        </w:tabs>
        <w:spacing w:after="60"/>
        <w:ind w:left="426"/>
        <w:jc w:val="both"/>
        <w:rPr>
          <w:rFonts w:ascii="Tahoma" w:eastAsia="Tahoma" w:hAnsi="Tahoma" w:cs="Tahoma"/>
          <w:sz w:val="18"/>
          <w:szCs w:val="18"/>
        </w:rPr>
      </w:pPr>
      <w:r>
        <w:rPr>
          <w:rFonts w:ascii="Tahoma" w:eastAsia="Tahoma" w:hAnsi="Tahoma" w:cs="Tahoma"/>
          <w:b/>
          <w:sz w:val="18"/>
          <w:szCs w:val="18"/>
        </w:rPr>
        <w:t xml:space="preserve">İş Sahibi  : </w:t>
      </w:r>
      <w:r>
        <w:rPr>
          <w:rFonts w:ascii="Tahoma" w:eastAsia="Tahoma" w:hAnsi="Tahoma" w:cs="Tahoma"/>
          <w:b/>
          <w:color w:val="FF0000"/>
          <w:sz w:val="18"/>
          <w:szCs w:val="18"/>
        </w:rPr>
        <w:t xml:space="preserve">KONYA ŞEKER  SAN. TİC. A.Ş. </w:t>
      </w:r>
    </w:p>
    <w:p w:rsidR="003456B4" w:rsidRDefault="00F6196E">
      <w:pPr>
        <w:tabs>
          <w:tab w:val="left" w:pos="1276"/>
          <w:tab w:val="right" w:pos="9498"/>
        </w:tabs>
        <w:spacing w:after="60"/>
        <w:ind w:left="1418" w:hanging="992"/>
        <w:jc w:val="both"/>
        <w:rPr>
          <w:rFonts w:ascii="Tahoma" w:eastAsia="Tahoma" w:hAnsi="Tahoma" w:cs="Tahoma"/>
          <w:sz w:val="18"/>
          <w:szCs w:val="18"/>
        </w:rPr>
      </w:pPr>
      <w:r>
        <w:rPr>
          <w:rFonts w:ascii="Tahoma" w:eastAsia="Tahoma" w:hAnsi="Tahoma" w:cs="Tahoma"/>
          <w:b/>
          <w:sz w:val="18"/>
          <w:szCs w:val="18"/>
        </w:rPr>
        <w:t xml:space="preserve">İş         </w:t>
      </w:r>
      <w:r>
        <w:rPr>
          <w:rFonts w:ascii="Tahoma" w:eastAsia="Tahoma" w:hAnsi="Tahoma" w:cs="Tahoma"/>
          <w:b/>
          <w:sz w:val="18"/>
          <w:szCs w:val="18"/>
        </w:rPr>
        <w:tab/>
        <w:t xml:space="preserve">  :</w:t>
      </w:r>
      <w:r w:rsidR="00861D95" w:rsidRPr="00861D95">
        <w:rPr>
          <w:rFonts w:ascii="Tahoma" w:eastAsia="Tahoma" w:hAnsi="Tahoma" w:cs="Tahoma"/>
          <w:color w:val="FF0000"/>
          <w:sz w:val="20"/>
          <w:szCs w:val="20"/>
        </w:rPr>
        <w:t xml:space="preserve"> </w:t>
      </w:r>
      <w:r w:rsidR="00861D95" w:rsidRPr="005F27A1">
        <w:rPr>
          <w:rFonts w:ascii="Tahoma" w:eastAsia="Tahoma" w:hAnsi="Tahoma" w:cs="Tahoma"/>
          <w:color w:val="FF0000"/>
          <w:sz w:val="20"/>
          <w:szCs w:val="20"/>
        </w:rPr>
        <w:t>3 KATLI 4 BLOK LOJMANIN KGTÜ İÇİN YURT BİNASINA DÖNÜŞÜM TADİLATI İNŞAAT İŞLERİ</w:t>
      </w:r>
      <w:r>
        <w:rPr>
          <w:rFonts w:ascii="Tahoma" w:eastAsia="Tahoma" w:hAnsi="Tahoma" w:cs="Tahoma"/>
          <w:b/>
          <w:sz w:val="18"/>
          <w:szCs w:val="18"/>
        </w:rPr>
        <w:t xml:space="preserve"> </w:t>
      </w:r>
      <w:r>
        <w:rPr>
          <w:rFonts w:ascii="Tahoma" w:eastAsia="Tahoma" w:hAnsi="Tahoma" w:cs="Tahoma"/>
          <w:sz w:val="18"/>
          <w:szCs w:val="18"/>
        </w:rPr>
        <w:t>İnşaatının Yapılması İşidir.</w:t>
      </w:r>
    </w:p>
    <w:p w:rsidR="003456B4" w:rsidRDefault="00F6196E">
      <w:pPr>
        <w:tabs>
          <w:tab w:val="left" w:pos="1276"/>
          <w:tab w:val="left" w:pos="1418"/>
          <w:tab w:val="right" w:pos="9498"/>
        </w:tabs>
        <w:spacing w:after="60"/>
        <w:ind w:left="426"/>
        <w:jc w:val="both"/>
        <w:rPr>
          <w:rFonts w:ascii="Tahoma" w:eastAsia="Tahoma" w:hAnsi="Tahoma" w:cs="Tahoma"/>
          <w:sz w:val="18"/>
          <w:szCs w:val="18"/>
        </w:rPr>
      </w:pPr>
      <w:r>
        <w:rPr>
          <w:rFonts w:ascii="Tahoma" w:eastAsia="Tahoma" w:hAnsi="Tahoma" w:cs="Tahoma"/>
          <w:b/>
          <w:sz w:val="18"/>
          <w:szCs w:val="18"/>
        </w:rPr>
        <w:t>Müteahhit  :</w:t>
      </w:r>
      <w:r>
        <w:rPr>
          <w:rFonts w:ascii="Tahoma" w:eastAsia="Tahoma" w:hAnsi="Tahoma" w:cs="Tahoma"/>
          <w:sz w:val="18"/>
          <w:szCs w:val="18"/>
        </w:rPr>
        <w:t>Teklifi uygun görülen ve kendisiyle sözleşme yapılacak olan şahıs veya firmadır.</w:t>
      </w:r>
    </w:p>
    <w:p w:rsidR="003456B4" w:rsidRDefault="00F6196E">
      <w:pPr>
        <w:tabs>
          <w:tab w:val="left" w:pos="1418"/>
          <w:tab w:val="right" w:pos="9498"/>
        </w:tabs>
        <w:spacing w:after="60"/>
        <w:ind w:left="1418" w:right="-1" w:hanging="992"/>
        <w:jc w:val="both"/>
        <w:rPr>
          <w:rFonts w:ascii="Tahoma" w:eastAsia="Tahoma" w:hAnsi="Tahoma" w:cs="Tahoma"/>
          <w:sz w:val="18"/>
          <w:szCs w:val="18"/>
        </w:rPr>
      </w:pPr>
      <w:r>
        <w:rPr>
          <w:rFonts w:ascii="Tahoma" w:eastAsia="Tahoma" w:hAnsi="Tahoma" w:cs="Tahoma"/>
          <w:b/>
          <w:sz w:val="18"/>
          <w:szCs w:val="18"/>
        </w:rPr>
        <w:t>Sözleşme  :</w:t>
      </w:r>
      <w:r>
        <w:rPr>
          <w:rFonts w:ascii="Tahoma" w:eastAsia="Tahoma" w:hAnsi="Tahoma" w:cs="Tahoma"/>
          <w:sz w:val="18"/>
          <w:szCs w:val="18"/>
        </w:rPr>
        <w:t>İş sahibi ile müteahhidin karşılıklı ve birbirine uygun irade beyanlarıyla yaptıkları yazılı hukuki işlem ve              belgelerdir.</w:t>
      </w:r>
    </w:p>
    <w:p w:rsidR="003456B4" w:rsidRDefault="00F6196E">
      <w:pPr>
        <w:tabs>
          <w:tab w:val="left" w:pos="1276"/>
          <w:tab w:val="right" w:pos="9498"/>
        </w:tabs>
        <w:spacing w:after="60"/>
        <w:ind w:left="426" w:right="-1"/>
        <w:jc w:val="both"/>
        <w:rPr>
          <w:rFonts w:ascii="Tahoma" w:eastAsia="Tahoma" w:hAnsi="Tahoma" w:cs="Tahoma"/>
          <w:sz w:val="18"/>
          <w:szCs w:val="18"/>
        </w:rPr>
      </w:pPr>
      <w:r>
        <w:rPr>
          <w:rFonts w:ascii="Tahoma" w:eastAsia="Tahoma" w:hAnsi="Tahoma" w:cs="Tahoma"/>
          <w:b/>
          <w:sz w:val="18"/>
          <w:szCs w:val="18"/>
        </w:rPr>
        <w:t xml:space="preserve">Kontrol   </w:t>
      </w:r>
      <w:r>
        <w:rPr>
          <w:rFonts w:ascii="Tahoma" w:eastAsia="Tahoma" w:hAnsi="Tahoma" w:cs="Tahoma"/>
          <w:b/>
          <w:sz w:val="18"/>
          <w:szCs w:val="18"/>
        </w:rPr>
        <w:tab/>
        <w:t xml:space="preserve">  :</w:t>
      </w:r>
      <w:r>
        <w:rPr>
          <w:rFonts w:ascii="Tahoma" w:eastAsia="Tahoma" w:hAnsi="Tahoma" w:cs="Tahoma"/>
          <w:sz w:val="18"/>
          <w:szCs w:val="18"/>
        </w:rPr>
        <w:t>Konya Şeker Sanayi ve Ticaret A.Ş.</w:t>
      </w:r>
      <w:r>
        <w:rPr>
          <w:rFonts w:ascii="Tahoma" w:eastAsia="Tahoma" w:hAnsi="Tahoma" w:cs="Tahoma"/>
          <w:b/>
          <w:sz w:val="18"/>
          <w:szCs w:val="18"/>
        </w:rPr>
        <w:t xml:space="preserve"> </w:t>
      </w:r>
      <w:r>
        <w:rPr>
          <w:rFonts w:ascii="Tahoma" w:eastAsia="Tahoma" w:hAnsi="Tahoma" w:cs="Tahoma"/>
          <w:sz w:val="18"/>
          <w:szCs w:val="18"/>
        </w:rPr>
        <w:t>tarafından görevlendirilen şahıs veya kurumlardır.</w:t>
      </w:r>
    </w:p>
    <w:p w:rsidR="003456B4" w:rsidRDefault="00F6196E">
      <w:pPr>
        <w:tabs>
          <w:tab w:val="left" w:pos="1276"/>
          <w:tab w:val="right" w:pos="9498"/>
        </w:tabs>
        <w:ind w:left="426" w:right="-1"/>
        <w:jc w:val="both"/>
        <w:rPr>
          <w:rFonts w:ascii="Tahoma" w:eastAsia="Tahoma" w:hAnsi="Tahoma" w:cs="Tahoma"/>
          <w:sz w:val="18"/>
          <w:szCs w:val="18"/>
        </w:rPr>
      </w:pPr>
      <w:r>
        <w:rPr>
          <w:rFonts w:ascii="Tahoma" w:eastAsia="Tahoma" w:hAnsi="Tahoma" w:cs="Tahoma"/>
          <w:b/>
          <w:sz w:val="18"/>
          <w:szCs w:val="18"/>
        </w:rPr>
        <w:t>Gün            :</w:t>
      </w:r>
      <w:r>
        <w:rPr>
          <w:rFonts w:ascii="Tahoma" w:eastAsia="Tahoma" w:hAnsi="Tahoma" w:cs="Tahoma"/>
          <w:sz w:val="18"/>
          <w:szCs w:val="18"/>
        </w:rPr>
        <w:t>Takvim günü anlamındadır.</w:t>
      </w:r>
    </w:p>
    <w:p w:rsidR="003456B4" w:rsidRDefault="00F6196E">
      <w:pPr>
        <w:tabs>
          <w:tab w:val="left" w:pos="1276"/>
          <w:tab w:val="right" w:pos="9498"/>
        </w:tabs>
        <w:ind w:left="426" w:right="-1"/>
        <w:jc w:val="both"/>
        <w:rPr>
          <w:rFonts w:ascii="Tahoma" w:eastAsia="Tahoma" w:hAnsi="Tahoma" w:cs="Tahoma"/>
          <w:sz w:val="18"/>
          <w:szCs w:val="18"/>
        </w:rPr>
      </w:pPr>
      <w:bookmarkStart w:id="1" w:name="_30j0zll" w:colFirst="0" w:colLast="0"/>
      <w:bookmarkEnd w:id="1"/>
      <w:r>
        <w:rPr>
          <w:rFonts w:ascii="Tahoma" w:eastAsia="Tahoma" w:hAnsi="Tahoma" w:cs="Tahoma"/>
          <w:b/>
          <w:sz w:val="18"/>
          <w:szCs w:val="18"/>
        </w:rPr>
        <w:t xml:space="preserve">İşin Süresi : </w:t>
      </w:r>
      <w:r>
        <w:rPr>
          <w:rFonts w:ascii="Tahoma" w:eastAsia="Tahoma" w:hAnsi="Tahoma" w:cs="Tahoma"/>
          <w:color w:val="FF0000"/>
          <w:sz w:val="18"/>
          <w:szCs w:val="18"/>
        </w:rPr>
        <w:t>Yer Teslim Tarihinden itibaren</w:t>
      </w:r>
      <w:r>
        <w:rPr>
          <w:rFonts w:ascii="Tahoma" w:eastAsia="Tahoma" w:hAnsi="Tahoma" w:cs="Tahoma"/>
          <w:sz w:val="18"/>
          <w:szCs w:val="18"/>
        </w:rPr>
        <w:t xml:space="preserve"> </w:t>
      </w:r>
      <w:r w:rsidR="00861D95">
        <w:rPr>
          <w:rFonts w:ascii="Tahoma" w:eastAsia="Tahoma" w:hAnsi="Tahoma" w:cs="Tahoma"/>
          <w:b/>
          <w:color w:val="FF0000"/>
          <w:sz w:val="18"/>
          <w:szCs w:val="18"/>
        </w:rPr>
        <w:t>60</w:t>
      </w:r>
      <w:r>
        <w:rPr>
          <w:rFonts w:ascii="Tahoma" w:eastAsia="Tahoma" w:hAnsi="Tahoma" w:cs="Tahoma"/>
          <w:b/>
          <w:color w:val="FF0000"/>
          <w:sz w:val="18"/>
          <w:szCs w:val="18"/>
        </w:rPr>
        <w:t xml:space="preserve"> (</w:t>
      </w:r>
      <w:r w:rsidR="00861D95">
        <w:rPr>
          <w:rFonts w:ascii="Tahoma" w:eastAsia="Tahoma" w:hAnsi="Tahoma" w:cs="Tahoma"/>
          <w:b/>
          <w:color w:val="FF0000"/>
          <w:sz w:val="18"/>
          <w:szCs w:val="18"/>
        </w:rPr>
        <w:t>Altmış</w:t>
      </w:r>
      <w:r>
        <w:rPr>
          <w:rFonts w:ascii="Tahoma" w:eastAsia="Tahoma" w:hAnsi="Tahoma" w:cs="Tahoma"/>
          <w:b/>
          <w:color w:val="FF0000"/>
          <w:sz w:val="18"/>
          <w:szCs w:val="18"/>
        </w:rPr>
        <w:t>) gündür.</w:t>
      </w:r>
      <w:r>
        <w:rPr>
          <w:rFonts w:ascii="Tahoma" w:eastAsia="Tahoma" w:hAnsi="Tahoma" w:cs="Tahoma"/>
          <w:sz w:val="18"/>
          <w:szCs w:val="18"/>
        </w:rPr>
        <w:t xml:space="preserve">  </w:t>
      </w:r>
    </w:p>
    <w:p w:rsidR="003456B4" w:rsidRDefault="00F6196E">
      <w:pPr>
        <w:keepNext/>
        <w:pBdr>
          <w:top w:val="nil"/>
          <w:left w:val="nil"/>
          <w:bottom w:val="nil"/>
          <w:right w:val="nil"/>
          <w:between w:val="nil"/>
        </w:pBdr>
        <w:tabs>
          <w:tab w:val="left" w:pos="284"/>
          <w:tab w:val="left" w:pos="426"/>
          <w:tab w:val="right" w:pos="9498"/>
        </w:tabs>
        <w:spacing w:before="160" w:after="20"/>
        <w:jc w:val="both"/>
        <w:rPr>
          <w:rFonts w:ascii="Tahoma" w:eastAsia="Tahoma" w:hAnsi="Tahoma" w:cs="Tahoma"/>
          <w:b/>
          <w:color w:val="000000"/>
          <w:sz w:val="20"/>
          <w:szCs w:val="20"/>
        </w:rPr>
      </w:pPr>
      <w:r>
        <w:rPr>
          <w:rFonts w:ascii="Tahoma" w:eastAsia="Tahoma" w:hAnsi="Tahoma" w:cs="Tahoma"/>
          <w:b/>
          <w:color w:val="000000"/>
          <w:sz w:val="20"/>
          <w:szCs w:val="20"/>
        </w:rPr>
        <w:t xml:space="preserve"> </w:t>
      </w:r>
    </w:p>
    <w:p w:rsidR="003456B4" w:rsidRDefault="00F6196E">
      <w:pPr>
        <w:keepNext/>
        <w:pBdr>
          <w:top w:val="nil"/>
          <w:left w:val="nil"/>
          <w:bottom w:val="nil"/>
          <w:right w:val="nil"/>
          <w:between w:val="nil"/>
        </w:pBdr>
        <w:tabs>
          <w:tab w:val="left" w:pos="284"/>
          <w:tab w:val="left" w:pos="426"/>
          <w:tab w:val="right" w:pos="9498"/>
        </w:tabs>
        <w:spacing w:before="160" w:after="20"/>
        <w:jc w:val="both"/>
        <w:rPr>
          <w:rFonts w:ascii="Tahoma" w:eastAsia="Tahoma" w:hAnsi="Tahoma" w:cs="Tahoma"/>
          <w:b/>
          <w:color w:val="000000"/>
          <w:sz w:val="20"/>
          <w:szCs w:val="20"/>
        </w:rPr>
      </w:pPr>
      <w:r>
        <w:rPr>
          <w:rFonts w:ascii="Tahoma" w:eastAsia="Tahoma" w:hAnsi="Tahoma" w:cs="Tahoma"/>
          <w:b/>
          <w:color w:val="000000"/>
          <w:sz w:val="20"/>
          <w:szCs w:val="20"/>
        </w:rPr>
        <w:t>2.</w:t>
      </w:r>
      <w:r>
        <w:rPr>
          <w:rFonts w:ascii="Tahoma" w:eastAsia="Tahoma" w:hAnsi="Tahoma" w:cs="Tahoma"/>
          <w:b/>
          <w:color w:val="000000"/>
          <w:sz w:val="20"/>
          <w:szCs w:val="20"/>
        </w:rPr>
        <w:tab/>
      </w:r>
      <w:r>
        <w:rPr>
          <w:rFonts w:ascii="Tahoma" w:eastAsia="Tahoma" w:hAnsi="Tahoma" w:cs="Tahoma"/>
          <w:b/>
          <w:color w:val="000000"/>
          <w:sz w:val="20"/>
          <w:szCs w:val="20"/>
        </w:rPr>
        <w:tab/>
        <w:t>PROJELER:</w:t>
      </w:r>
    </w:p>
    <w:p w:rsidR="003456B4" w:rsidRDefault="00F6196E">
      <w:pPr>
        <w:spacing w:after="60"/>
        <w:ind w:firstLine="425"/>
        <w:jc w:val="both"/>
        <w:rPr>
          <w:rFonts w:ascii="Tahoma" w:eastAsia="Tahoma" w:hAnsi="Tahoma" w:cs="Tahoma"/>
          <w:sz w:val="18"/>
          <w:szCs w:val="18"/>
        </w:rPr>
      </w:pPr>
      <w:r>
        <w:rPr>
          <w:rFonts w:ascii="Tahoma" w:eastAsia="Tahoma" w:hAnsi="Tahoma" w:cs="Tahoma"/>
          <w:sz w:val="18"/>
          <w:szCs w:val="18"/>
        </w:rPr>
        <w:t>İŞSAHİBİ tarafından, İhale Şartnamesi ekinde, Genel Yerleşim Planını, Mimari Proje, Statik Proje ( betonarme ve çelik konstrüksiyon) ve Elektrik Tesisatı Projeleri verilmiştir.  Verilen uygulama projelerine göre Müteaahit firma, iş programını aksatmayacak şekilde, gerekli durumlarda tatbikat projelerini (mimari-statik (prefabrik/yapısal çelik)- elektrik vs.) hazırlayıp İnşaat Müdürlüğü’nün onayını alacaktır.</w:t>
      </w:r>
    </w:p>
    <w:p w:rsidR="003456B4" w:rsidRDefault="00F6196E">
      <w:pPr>
        <w:spacing w:after="60"/>
        <w:ind w:firstLine="425"/>
        <w:jc w:val="both"/>
        <w:rPr>
          <w:rFonts w:ascii="Tahoma" w:eastAsia="Tahoma" w:hAnsi="Tahoma" w:cs="Tahoma"/>
          <w:sz w:val="18"/>
          <w:szCs w:val="18"/>
        </w:rPr>
      </w:pPr>
      <w:r>
        <w:rPr>
          <w:rFonts w:ascii="Tahoma" w:eastAsia="Tahoma" w:hAnsi="Tahoma" w:cs="Tahoma"/>
          <w:sz w:val="18"/>
          <w:szCs w:val="18"/>
        </w:rPr>
        <w:t xml:space="preserve">Verilen hesap ve yapım kriterlerine uygun olarak betonarme imalat tamamlanacak, işin tamamlanmasına istinaden bioethanol tankları yerleşimi işveren tarafından yapılacak ve tamamlanan yapısal çelik imalatı montajı bu seviyeden sonra yapılacaktır. İşin gidişatı ile ilgili olarak mekanik ekip ile yapılacak toplantılar sonucu süreç tayini ve işlerin tamamlanma süresi net olarak iş sahibine verilecektir. İnşaat Müdürlüğünden onay alınarak imalata ve ardından montaj yapılacaktır. Onayı alınmamış hiçbir projenin uygulaması yapılamaz. Aksi takdirde yapılan imalat yıkılır, yerine onaylanan imalat bila bedel yükleniciye yaptırılır. </w:t>
      </w:r>
    </w:p>
    <w:p w:rsidR="003456B4" w:rsidRDefault="00F6196E">
      <w:pPr>
        <w:spacing w:after="60"/>
        <w:ind w:firstLine="425"/>
        <w:jc w:val="both"/>
        <w:rPr>
          <w:rFonts w:ascii="Tahoma" w:eastAsia="Tahoma" w:hAnsi="Tahoma" w:cs="Tahoma"/>
          <w:sz w:val="18"/>
          <w:szCs w:val="18"/>
        </w:rPr>
      </w:pPr>
      <w:r>
        <w:rPr>
          <w:rFonts w:ascii="Tahoma" w:eastAsia="Tahoma" w:hAnsi="Tahoma" w:cs="Tahoma"/>
          <w:sz w:val="18"/>
          <w:szCs w:val="18"/>
        </w:rPr>
        <w:t xml:space="preserve"> Gerekli görülmesi halinde İŞSAHİBİ işin uygulaması sürecinde dahi proje değişikliği yapabilecektir. İmalatı tamamlanmış işlerde revizyon istenmesi halinde istenen revizyonun müteahhide vereceği zarar ve süre kaybı İŞSAHİBİ’ nce tazmin edilecektir.</w:t>
      </w:r>
    </w:p>
    <w:p w:rsidR="003456B4" w:rsidRDefault="00F6196E">
      <w:pPr>
        <w:spacing w:after="60"/>
        <w:ind w:firstLine="425"/>
        <w:jc w:val="both"/>
        <w:rPr>
          <w:rFonts w:ascii="Tahoma" w:eastAsia="Tahoma" w:hAnsi="Tahoma" w:cs="Tahoma"/>
          <w:sz w:val="18"/>
          <w:szCs w:val="18"/>
        </w:rPr>
      </w:pPr>
      <w:r>
        <w:rPr>
          <w:rFonts w:ascii="Tahoma" w:eastAsia="Tahoma" w:hAnsi="Tahoma" w:cs="Tahoma"/>
          <w:sz w:val="18"/>
          <w:szCs w:val="18"/>
        </w:rPr>
        <w:t>İmalatına başlanmamış işlere ait projelerin Tadilat veya revizyon projeleri dolayısıyla Müteahhit hiçbir hak ve talepte bulunamaz.</w:t>
      </w:r>
    </w:p>
    <w:p w:rsidR="003456B4" w:rsidRDefault="00F6196E">
      <w:pPr>
        <w:tabs>
          <w:tab w:val="left" w:pos="426"/>
          <w:tab w:val="right" w:pos="9498"/>
        </w:tabs>
        <w:spacing w:after="60"/>
        <w:ind w:firstLine="425"/>
        <w:jc w:val="both"/>
        <w:rPr>
          <w:rFonts w:ascii="Tahoma" w:eastAsia="Tahoma" w:hAnsi="Tahoma" w:cs="Tahoma"/>
          <w:sz w:val="18"/>
          <w:szCs w:val="18"/>
        </w:rPr>
      </w:pPr>
      <w:r>
        <w:rPr>
          <w:rFonts w:ascii="Tahoma" w:eastAsia="Tahoma" w:hAnsi="Tahoma" w:cs="Tahoma"/>
          <w:sz w:val="18"/>
          <w:szCs w:val="18"/>
        </w:rPr>
        <w:t>Müteahhit, İŞSAHİBİ tarafından verilen ve/veya tasdik edilen projeleri aynen uygulamaya mecburdur. Müteahhit mutabakat sağlanmamış proje değişikliklerini yapamaz.</w:t>
      </w:r>
      <w:r>
        <w:rPr>
          <w:rFonts w:ascii="Tahoma" w:eastAsia="Tahoma" w:hAnsi="Tahoma" w:cs="Tahoma"/>
          <w:b/>
          <w:sz w:val="18"/>
          <w:szCs w:val="18"/>
        </w:rPr>
        <w:t xml:space="preserve"> Müteahhit </w:t>
      </w:r>
      <w:r>
        <w:rPr>
          <w:rFonts w:ascii="Tahoma" w:eastAsia="Tahoma" w:hAnsi="Tahoma" w:cs="Tahoma"/>
          <w:sz w:val="18"/>
          <w:szCs w:val="18"/>
        </w:rPr>
        <w:t>projenin uygulanması sırasında doğabilecek sorun ve uyumsuzlukları o iş kalemine başlamadan önce (iş programını aksatmayacak bir süre önce) bildirmek ve çözmek zorundadır.</w:t>
      </w:r>
    </w:p>
    <w:p w:rsidR="003456B4" w:rsidRDefault="00F6196E">
      <w:pPr>
        <w:spacing w:after="60"/>
        <w:ind w:firstLine="425"/>
        <w:jc w:val="both"/>
        <w:rPr>
          <w:rFonts w:ascii="Tahoma" w:eastAsia="Tahoma" w:hAnsi="Tahoma" w:cs="Tahoma"/>
          <w:sz w:val="18"/>
          <w:szCs w:val="18"/>
        </w:rPr>
      </w:pPr>
      <w:r>
        <w:rPr>
          <w:rFonts w:ascii="Tahoma" w:eastAsia="Tahoma" w:hAnsi="Tahoma" w:cs="Tahoma"/>
          <w:sz w:val="18"/>
          <w:szCs w:val="18"/>
        </w:rPr>
        <w:t>Müteahhit projelerin kendisine verilmesini takip eden beş gün içerisinde projeleri inceleyerek, varsa, tespit edeceği eksik, hatalı ve kusurlu işleri Kontrole yazılı olarak bildirecektir.</w:t>
      </w:r>
    </w:p>
    <w:p w:rsidR="003456B4" w:rsidRDefault="00F6196E">
      <w:pPr>
        <w:tabs>
          <w:tab w:val="left" w:pos="426"/>
          <w:tab w:val="right" w:pos="9498"/>
        </w:tabs>
        <w:spacing w:after="60"/>
        <w:ind w:firstLine="425"/>
        <w:jc w:val="both"/>
        <w:rPr>
          <w:rFonts w:ascii="Tahoma" w:eastAsia="Tahoma" w:hAnsi="Tahoma" w:cs="Tahoma"/>
          <w:sz w:val="18"/>
          <w:szCs w:val="18"/>
        </w:rPr>
      </w:pPr>
      <w:r>
        <w:rPr>
          <w:rFonts w:ascii="Tahoma" w:eastAsia="Tahoma" w:hAnsi="Tahoma" w:cs="Tahoma"/>
          <w:sz w:val="18"/>
          <w:szCs w:val="18"/>
        </w:rPr>
        <w:t>Onaylanmış malzemelerin imalat detayları ve uygulama çizimleri, imalatçı firmalar tarafından, süreç içerisinde gerekebilecek diğer detay ve çizimler Müteahhit tarafından düzenlenecek ve iş programını aksatmayacak şekilde onay için kontrollüğe verilecektir. Proje detaylarıyla seçilen ürün detayları arasında uyumsuzluk olması durumunda, seçilenin detayına göre yapılacak proje değişikliği müteahhit tarafından yapılacaktır. Bu uyarlama iş programında aksatma yapmayacak şekilde kontrolun da onayıyla gerçekleştirilecektir. Müteahhit projeyle ilgili sorunları süre uzatımı için mücbir sebep sayamaz.</w:t>
      </w:r>
    </w:p>
    <w:p w:rsidR="003456B4" w:rsidRDefault="00F6196E">
      <w:pPr>
        <w:ind w:firstLine="426"/>
        <w:jc w:val="both"/>
        <w:rPr>
          <w:rFonts w:ascii="Tahoma" w:eastAsia="Tahoma" w:hAnsi="Tahoma" w:cs="Tahoma"/>
          <w:sz w:val="18"/>
          <w:szCs w:val="18"/>
        </w:rPr>
      </w:pPr>
      <w:r>
        <w:rPr>
          <w:rFonts w:ascii="Tahoma" w:eastAsia="Tahoma" w:hAnsi="Tahoma" w:cs="Tahoma"/>
          <w:sz w:val="18"/>
          <w:szCs w:val="18"/>
        </w:rPr>
        <w:t>Geçici kabulden sonra MÜTEAHHİT, imalat sırasında yapılan değişiklikleri (ataşmanla tespit edilen) As-built proje yapılabilecek şekilde mevcut projeler üzerine işleyerek İŞSAHİBİ’ ne teslim edecektir.</w:t>
      </w:r>
    </w:p>
    <w:p w:rsidR="003456B4" w:rsidRDefault="00F6196E">
      <w:pPr>
        <w:keepNext/>
        <w:pBdr>
          <w:top w:val="nil"/>
          <w:left w:val="nil"/>
          <w:bottom w:val="nil"/>
          <w:right w:val="nil"/>
          <w:between w:val="nil"/>
        </w:pBdr>
        <w:tabs>
          <w:tab w:val="left" w:pos="284"/>
          <w:tab w:val="left" w:pos="426"/>
          <w:tab w:val="right" w:pos="9498"/>
        </w:tabs>
        <w:spacing w:before="160" w:after="20"/>
        <w:ind w:right="-1"/>
        <w:jc w:val="both"/>
        <w:rPr>
          <w:rFonts w:ascii="Tahoma" w:eastAsia="Tahoma" w:hAnsi="Tahoma" w:cs="Tahoma"/>
          <w:b/>
          <w:color w:val="000000"/>
          <w:sz w:val="20"/>
          <w:szCs w:val="20"/>
        </w:rPr>
      </w:pPr>
      <w:r>
        <w:rPr>
          <w:rFonts w:ascii="Tahoma" w:eastAsia="Tahoma" w:hAnsi="Tahoma" w:cs="Tahoma"/>
          <w:b/>
          <w:color w:val="000000"/>
          <w:sz w:val="20"/>
          <w:szCs w:val="20"/>
        </w:rPr>
        <w:t>3</w:t>
      </w:r>
      <w:r>
        <w:rPr>
          <w:rFonts w:ascii="Tahoma" w:eastAsia="Tahoma" w:hAnsi="Tahoma" w:cs="Tahoma"/>
          <w:b/>
          <w:color w:val="000000"/>
          <w:sz w:val="20"/>
          <w:szCs w:val="20"/>
        </w:rPr>
        <w:tab/>
        <w:t>İŞYERİ TEMİZLİĞİ:</w:t>
      </w:r>
    </w:p>
    <w:p w:rsidR="003456B4" w:rsidRDefault="00F6196E">
      <w:pPr>
        <w:numPr>
          <w:ilvl w:val="1"/>
          <w:numId w:val="1"/>
        </w:numPr>
        <w:tabs>
          <w:tab w:val="left" w:pos="567"/>
          <w:tab w:val="right" w:pos="9498"/>
        </w:tabs>
        <w:spacing w:after="60"/>
        <w:ind w:left="0" w:firstLine="284"/>
        <w:jc w:val="both"/>
        <w:rPr>
          <w:rFonts w:ascii="Tahoma" w:eastAsia="Tahoma" w:hAnsi="Tahoma" w:cs="Tahoma"/>
          <w:sz w:val="18"/>
          <w:szCs w:val="18"/>
        </w:rPr>
      </w:pPr>
      <w:r>
        <w:rPr>
          <w:rFonts w:ascii="Tahoma" w:eastAsia="Tahoma" w:hAnsi="Tahoma" w:cs="Tahoma"/>
          <w:b/>
          <w:sz w:val="18"/>
          <w:szCs w:val="18"/>
        </w:rPr>
        <w:t>Günlük Temizlikler:</w:t>
      </w:r>
      <w:r>
        <w:rPr>
          <w:rFonts w:ascii="Tahoma" w:eastAsia="Tahoma" w:hAnsi="Tahoma" w:cs="Tahoma"/>
          <w:sz w:val="18"/>
          <w:szCs w:val="18"/>
        </w:rPr>
        <w:t xml:space="preserve"> Şantiyede işlerin yapıldığı bölümler düzenli ve düzgün tutulacak, atık ve enkaz malzemeleri yapım süresi boyunca günlük temizlikle taşınacaktır. Her gün sonunda inşaat sahasında oluşabilecek yanabilir atıklar, ambalaj sandıkları, kartonlar, kagıtlar iş sahasında toplanarak Kontrol’un göstereceği bir yere atılacaktır. Tüm tesisat malzemeleri, inşaat artıklarından, enkazdan, kirden ve tozdan temizlenecektir.</w:t>
      </w:r>
    </w:p>
    <w:p w:rsidR="003456B4" w:rsidRDefault="00F6196E">
      <w:pPr>
        <w:numPr>
          <w:ilvl w:val="1"/>
          <w:numId w:val="1"/>
        </w:numPr>
        <w:tabs>
          <w:tab w:val="left" w:pos="567"/>
          <w:tab w:val="right" w:pos="9498"/>
        </w:tabs>
        <w:ind w:left="0" w:right="-1" w:firstLine="284"/>
        <w:jc w:val="both"/>
        <w:rPr>
          <w:rFonts w:ascii="Tahoma" w:eastAsia="Tahoma" w:hAnsi="Tahoma" w:cs="Tahoma"/>
          <w:sz w:val="18"/>
          <w:szCs w:val="18"/>
        </w:rPr>
      </w:pPr>
      <w:r>
        <w:rPr>
          <w:rFonts w:ascii="Tahoma" w:eastAsia="Tahoma" w:hAnsi="Tahoma" w:cs="Tahoma"/>
          <w:b/>
          <w:sz w:val="18"/>
          <w:szCs w:val="18"/>
        </w:rPr>
        <w:t>Final Temizlik:</w:t>
      </w:r>
      <w:r>
        <w:rPr>
          <w:rFonts w:ascii="Tahoma" w:eastAsia="Tahoma" w:hAnsi="Tahoma" w:cs="Tahoma"/>
          <w:sz w:val="18"/>
          <w:szCs w:val="18"/>
        </w:rPr>
        <w:t xml:space="preserve"> Tüm kir ve toz toplanan yüzeyler, Kontrol’un final kontrolünden önce, İş Sahibinin inşaatı kullanabileceği derecede temizlenecektir. Temizleme işi, ilgili işin imalatçısının talimatlarına uygun olacaktır. </w:t>
      </w:r>
      <w:r>
        <w:rPr>
          <w:rFonts w:ascii="Tahoma" w:eastAsia="Tahoma" w:hAnsi="Tahoma" w:cs="Tahoma"/>
          <w:sz w:val="18"/>
          <w:szCs w:val="18"/>
        </w:rPr>
        <w:lastRenderedPageBreak/>
        <w:t xml:space="preserve">Temizlenemeyecek kalemler Kontrol’un kabulüne şayan olacak şekilde rötuşlanacak veya değiştirilecektir. Böyle bir değiştirme işi </w:t>
      </w:r>
      <w:r>
        <w:rPr>
          <w:rFonts w:ascii="Tahoma" w:eastAsia="Tahoma" w:hAnsi="Tahoma" w:cs="Tahoma"/>
          <w:b/>
          <w:sz w:val="18"/>
          <w:szCs w:val="18"/>
        </w:rPr>
        <w:t>Müteahhit</w:t>
      </w:r>
      <w:r>
        <w:rPr>
          <w:rFonts w:ascii="Tahoma" w:eastAsia="Tahoma" w:hAnsi="Tahoma" w:cs="Tahoma"/>
          <w:sz w:val="18"/>
          <w:szCs w:val="18"/>
        </w:rPr>
        <w:t xml:space="preserve"> tarafından bedelsiz yapılacaktır.</w:t>
      </w:r>
    </w:p>
    <w:p w:rsidR="003456B4" w:rsidRDefault="003456B4">
      <w:pPr>
        <w:keepNext/>
        <w:pBdr>
          <w:top w:val="nil"/>
          <w:left w:val="nil"/>
          <w:bottom w:val="nil"/>
          <w:right w:val="nil"/>
          <w:between w:val="nil"/>
        </w:pBdr>
        <w:tabs>
          <w:tab w:val="left" w:pos="284"/>
          <w:tab w:val="left" w:pos="426"/>
          <w:tab w:val="right" w:pos="9498"/>
        </w:tabs>
        <w:spacing w:before="160" w:after="20"/>
        <w:ind w:right="-1"/>
        <w:jc w:val="both"/>
        <w:rPr>
          <w:rFonts w:ascii="Tahoma" w:eastAsia="Tahoma" w:hAnsi="Tahoma" w:cs="Tahoma"/>
          <w:b/>
          <w:color w:val="000000"/>
          <w:sz w:val="20"/>
          <w:szCs w:val="20"/>
        </w:rPr>
      </w:pPr>
    </w:p>
    <w:p w:rsidR="003456B4" w:rsidRDefault="00F6196E">
      <w:pPr>
        <w:keepNext/>
        <w:pBdr>
          <w:top w:val="nil"/>
          <w:left w:val="nil"/>
          <w:bottom w:val="nil"/>
          <w:right w:val="nil"/>
          <w:between w:val="nil"/>
        </w:pBdr>
        <w:tabs>
          <w:tab w:val="left" w:pos="284"/>
          <w:tab w:val="left" w:pos="426"/>
          <w:tab w:val="right" w:pos="9498"/>
        </w:tabs>
        <w:spacing w:before="160" w:after="20"/>
        <w:ind w:right="-1"/>
        <w:jc w:val="both"/>
        <w:rPr>
          <w:rFonts w:ascii="Tahoma" w:eastAsia="Tahoma" w:hAnsi="Tahoma" w:cs="Tahoma"/>
          <w:b/>
          <w:color w:val="000000"/>
          <w:sz w:val="20"/>
          <w:szCs w:val="20"/>
        </w:rPr>
      </w:pPr>
      <w:r>
        <w:rPr>
          <w:rFonts w:ascii="Tahoma" w:eastAsia="Tahoma" w:hAnsi="Tahoma" w:cs="Tahoma"/>
          <w:b/>
          <w:color w:val="000000"/>
          <w:sz w:val="20"/>
          <w:szCs w:val="20"/>
        </w:rPr>
        <w:t>4</w:t>
      </w:r>
      <w:r>
        <w:rPr>
          <w:rFonts w:ascii="Tahoma" w:eastAsia="Tahoma" w:hAnsi="Tahoma" w:cs="Tahoma"/>
          <w:b/>
          <w:color w:val="000000"/>
          <w:sz w:val="20"/>
          <w:szCs w:val="20"/>
        </w:rPr>
        <w:tab/>
        <w:t>MOBİLİZASYON:</w:t>
      </w:r>
    </w:p>
    <w:p w:rsidR="003456B4" w:rsidRDefault="00F6196E">
      <w:pPr>
        <w:rPr>
          <w:rFonts w:ascii="Tahoma" w:eastAsia="Tahoma" w:hAnsi="Tahoma" w:cs="Tahoma"/>
          <w:color w:val="FF0000"/>
          <w:sz w:val="18"/>
          <w:szCs w:val="18"/>
        </w:rPr>
      </w:pPr>
      <w:r>
        <w:rPr>
          <w:rFonts w:ascii="Tahoma" w:eastAsia="Tahoma" w:hAnsi="Tahoma" w:cs="Tahoma"/>
          <w:i/>
          <w:color w:val="FF0000"/>
          <w:sz w:val="18"/>
          <w:szCs w:val="18"/>
        </w:rPr>
        <w:t xml:space="preserve">Müteahhit firmaca iş mahallinde iş sahibinin göstereceği uygun yere, istenilen ebatlarda işi tanıtan TABELA konulacaktır.  </w:t>
      </w:r>
    </w:p>
    <w:p w:rsidR="003456B4" w:rsidRDefault="00F6196E">
      <w:pPr>
        <w:numPr>
          <w:ilvl w:val="0"/>
          <w:numId w:val="2"/>
        </w:numPr>
        <w:tabs>
          <w:tab w:val="left" w:pos="567"/>
          <w:tab w:val="left" w:pos="709"/>
          <w:tab w:val="right" w:pos="9498"/>
        </w:tabs>
        <w:spacing w:after="60"/>
        <w:ind w:left="0" w:firstLine="284"/>
        <w:jc w:val="both"/>
        <w:rPr>
          <w:rFonts w:ascii="Tahoma" w:eastAsia="Tahoma" w:hAnsi="Tahoma" w:cs="Tahoma"/>
        </w:rPr>
      </w:pPr>
      <w:r>
        <w:rPr>
          <w:rFonts w:ascii="Tahoma" w:eastAsia="Tahoma" w:hAnsi="Tahoma" w:cs="Tahoma"/>
          <w:b/>
          <w:sz w:val="18"/>
          <w:szCs w:val="18"/>
        </w:rPr>
        <w:t>Müteahhit</w:t>
      </w:r>
      <w:r>
        <w:rPr>
          <w:rFonts w:ascii="Tahoma" w:eastAsia="Tahoma" w:hAnsi="Tahoma" w:cs="Tahoma"/>
          <w:sz w:val="18"/>
          <w:szCs w:val="18"/>
        </w:rPr>
        <w:t xml:space="preserve"> sözleşmenin imzasından itibaren </w:t>
      </w:r>
      <w:r>
        <w:rPr>
          <w:rFonts w:ascii="Tahoma" w:eastAsia="Tahoma" w:hAnsi="Tahoma" w:cs="Tahoma"/>
          <w:color w:val="0000FF"/>
          <w:sz w:val="18"/>
          <w:szCs w:val="18"/>
        </w:rPr>
        <w:t>3 gün içerisinde,</w:t>
      </w:r>
      <w:r>
        <w:rPr>
          <w:rFonts w:ascii="Tahoma" w:eastAsia="Tahoma" w:hAnsi="Tahoma" w:cs="Tahoma"/>
          <w:sz w:val="18"/>
          <w:szCs w:val="18"/>
        </w:rPr>
        <w:t xml:space="preserve"> İşSahibince Müteahhide gösterilecek sahada şantiye tesislerini kuracaktır. Kurulacak şantiye geçici tesisleri, </w:t>
      </w:r>
      <w:r>
        <w:rPr>
          <w:rFonts w:ascii="Tahoma" w:eastAsia="Tahoma" w:hAnsi="Tahoma" w:cs="Tahoma"/>
          <w:b/>
          <w:sz w:val="18"/>
          <w:szCs w:val="18"/>
        </w:rPr>
        <w:t xml:space="preserve">Müteahhit’ </w:t>
      </w:r>
      <w:r>
        <w:rPr>
          <w:rFonts w:ascii="Tahoma" w:eastAsia="Tahoma" w:hAnsi="Tahoma" w:cs="Tahoma"/>
          <w:sz w:val="18"/>
          <w:szCs w:val="18"/>
        </w:rPr>
        <w:t xml:space="preserve">in teknik personelinin ofis çalışması ve malzeme depo ihtiyacını karşılayacak büyüklükte olacaktır. Şantiye geçici tesisleri hızlı mobilizasyonu gerçekleştirmek amacıyla prefabrik tip olacaktır. İşlerin yapımı için gerekli tüm geçici ekipmanlar iş programına uygun bir şekilde şantiyede işlerin gerektirdiği süre boyunca hazır bulunacaktır. </w:t>
      </w:r>
    </w:p>
    <w:p w:rsidR="003456B4" w:rsidRDefault="00F6196E">
      <w:pPr>
        <w:numPr>
          <w:ilvl w:val="0"/>
          <w:numId w:val="2"/>
        </w:numPr>
        <w:tabs>
          <w:tab w:val="left" w:pos="567"/>
          <w:tab w:val="right" w:pos="9498"/>
        </w:tabs>
        <w:spacing w:after="60"/>
        <w:ind w:left="0" w:right="-1" w:firstLine="284"/>
        <w:jc w:val="both"/>
        <w:rPr>
          <w:rFonts w:ascii="Tahoma" w:eastAsia="Tahoma" w:hAnsi="Tahoma" w:cs="Tahoma"/>
        </w:rPr>
      </w:pPr>
      <w:r>
        <w:rPr>
          <w:rFonts w:ascii="Tahoma" w:eastAsia="Tahoma" w:hAnsi="Tahoma" w:cs="Tahoma"/>
          <w:b/>
          <w:sz w:val="18"/>
          <w:szCs w:val="18"/>
        </w:rPr>
        <w:t>Enerji Temini</w:t>
      </w:r>
      <w:r>
        <w:rPr>
          <w:rFonts w:ascii="Tahoma" w:eastAsia="Tahoma" w:hAnsi="Tahoma" w:cs="Tahoma"/>
          <w:sz w:val="18"/>
          <w:szCs w:val="18"/>
        </w:rPr>
        <w:t>:</w:t>
      </w:r>
      <w:r>
        <w:rPr>
          <w:rFonts w:ascii="Tahoma" w:eastAsia="Tahoma" w:hAnsi="Tahoma" w:cs="Tahoma"/>
          <w:color w:val="FF0000"/>
          <w:sz w:val="18"/>
          <w:szCs w:val="18"/>
        </w:rPr>
        <w:t xml:space="preserve">  </w:t>
      </w:r>
      <w:r>
        <w:rPr>
          <w:rFonts w:ascii="Tahoma" w:eastAsia="Tahoma" w:hAnsi="Tahoma" w:cs="Tahoma"/>
          <w:sz w:val="18"/>
          <w:szCs w:val="18"/>
        </w:rPr>
        <w:t>:</w:t>
      </w:r>
      <w:r>
        <w:rPr>
          <w:rFonts w:ascii="Tahoma" w:eastAsia="Tahoma" w:hAnsi="Tahoma" w:cs="Tahoma"/>
          <w:color w:val="FF0000"/>
          <w:sz w:val="18"/>
          <w:szCs w:val="18"/>
        </w:rPr>
        <w:t xml:space="preserve">  </w:t>
      </w:r>
      <w:r>
        <w:rPr>
          <w:rFonts w:ascii="Tahoma" w:eastAsia="Tahoma" w:hAnsi="Tahoma" w:cs="Tahoma"/>
          <w:sz w:val="18"/>
          <w:szCs w:val="18"/>
        </w:rPr>
        <w:t xml:space="preserve">İŞ SAHİBİ, MÜTEAHHİT ‘nin ihtiyacı olan 220/380 voltluk A.G. elektrik enerjisini </w:t>
      </w:r>
      <w:r>
        <w:rPr>
          <w:rFonts w:ascii="Tahoma" w:eastAsia="Tahoma" w:hAnsi="Tahoma" w:cs="Tahoma"/>
          <w:color w:val="0000FF"/>
          <w:sz w:val="18"/>
          <w:szCs w:val="18"/>
        </w:rPr>
        <w:t>bedeli mukabili</w:t>
      </w:r>
      <w:r>
        <w:rPr>
          <w:rFonts w:ascii="Tahoma" w:eastAsia="Tahoma" w:hAnsi="Tahoma" w:cs="Tahoma"/>
          <w:sz w:val="18"/>
          <w:szCs w:val="18"/>
        </w:rPr>
        <w:t xml:space="preserve"> MÜTEAHHİT ‘e verecektir. Enerji, İŞ SAHİBİ tarafından imalat veya montaj sahasına mümkün olan en yakın noktadan MÜTEAHHİT’e verilecektir. Bu noktadan sonraki MÜTEAHHİT’e ait elektrik panoları, elektrik sayacı, kablolar, kablo çekimi ve dağıtımın bütün masrafları, giderleri ile emniyet tedbirlerinin alınması MÜTEAHHİT ‘e ait olacaktır. Elektrik temininde İŞ SAHİBİ’nin kontrolü dışında kısa süreli veya aralıklarla kesinti olması halinde meydana gelecek kayıplardan İŞ SAHİBİ mesul değildir.</w:t>
      </w:r>
    </w:p>
    <w:p w:rsidR="003456B4" w:rsidRDefault="00F6196E">
      <w:pPr>
        <w:pBdr>
          <w:top w:val="nil"/>
          <w:left w:val="nil"/>
          <w:bottom w:val="nil"/>
          <w:right w:val="nil"/>
          <w:between w:val="nil"/>
        </w:pBdr>
        <w:tabs>
          <w:tab w:val="left" w:pos="567"/>
          <w:tab w:val="right" w:pos="9498"/>
        </w:tabs>
        <w:spacing w:after="60"/>
        <w:ind w:right="-1" w:firstLine="284"/>
        <w:jc w:val="both"/>
        <w:rPr>
          <w:rFonts w:ascii="Tahoma" w:eastAsia="Tahoma" w:hAnsi="Tahoma" w:cs="Tahoma"/>
          <w:color w:val="000000"/>
          <w:sz w:val="18"/>
          <w:szCs w:val="18"/>
        </w:rPr>
      </w:pPr>
      <w:bookmarkStart w:id="2" w:name="_1fob9te" w:colFirst="0" w:colLast="0"/>
      <w:bookmarkEnd w:id="2"/>
      <w:r>
        <w:rPr>
          <w:rFonts w:ascii="Tahoma" w:eastAsia="Tahoma" w:hAnsi="Tahoma" w:cs="Tahoma"/>
          <w:color w:val="000000"/>
          <w:sz w:val="18"/>
          <w:szCs w:val="18"/>
        </w:rPr>
        <w:t>Verilen enerjinin bedeli tüketildiği aya ait geçerli MEDAŞ tarifelerine göre aylık olarak tespit edilecek miktarlar üzerinden hak edişlerden kesilecektir.</w:t>
      </w:r>
    </w:p>
    <w:p w:rsidR="003456B4" w:rsidRDefault="00F6196E">
      <w:pPr>
        <w:numPr>
          <w:ilvl w:val="0"/>
          <w:numId w:val="2"/>
        </w:numPr>
        <w:pBdr>
          <w:top w:val="nil"/>
          <w:left w:val="nil"/>
          <w:bottom w:val="nil"/>
          <w:right w:val="nil"/>
          <w:between w:val="nil"/>
        </w:pBdr>
        <w:tabs>
          <w:tab w:val="left" w:pos="567"/>
          <w:tab w:val="right" w:pos="9498"/>
        </w:tabs>
        <w:spacing w:after="60"/>
        <w:ind w:left="0" w:right="-1" w:firstLine="284"/>
        <w:jc w:val="both"/>
        <w:rPr>
          <w:rFonts w:ascii="Tahoma" w:eastAsia="Tahoma" w:hAnsi="Tahoma" w:cs="Tahoma"/>
          <w:color w:val="000000"/>
        </w:rPr>
      </w:pPr>
      <w:r>
        <w:rPr>
          <w:rFonts w:ascii="Tahoma" w:eastAsia="Tahoma" w:hAnsi="Tahoma" w:cs="Tahoma"/>
          <w:b/>
          <w:color w:val="000000"/>
          <w:sz w:val="18"/>
          <w:szCs w:val="18"/>
        </w:rPr>
        <w:t xml:space="preserve">Su Temini: </w:t>
      </w:r>
      <w:r>
        <w:rPr>
          <w:rFonts w:ascii="Tahoma" w:eastAsia="Tahoma" w:hAnsi="Tahoma" w:cs="Tahoma"/>
          <w:color w:val="000000"/>
          <w:sz w:val="18"/>
          <w:szCs w:val="18"/>
        </w:rPr>
        <w:t xml:space="preserve">İŞ SAHİBİ, MÜTEAHHİT’e şantiye binası için kendi kullanım suyundan bedelsiz olarak verecektir. İŞ SAHİBİ’nin göstereceği noktadan itibaren şantiye binası dışı ve içerisindeki dağıtım, kirli suların deşarj hattına verilmesi MÜTEAHHİT’e aittir.   </w:t>
      </w:r>
    </w:p>
    <w:p w:rsidR="003456B4" w:rsidRDefault="00F6196E">
      <w:pPr>
        <w:numPr>
          <w:ilvl w:val="0"/>
          <w:numId w:val="2"/>
        </w:numPr>
        <w:pBdr>
          <w:top w:val="nil"/>
          <w:left w:val="nil"/>
          <w:bottom w:val="nil"/>
          <w:right w:val="nil"/>
          <w:between w:val="nil"/>
        </w:pBdr>
        <w:tabs>
          <w:tab w:val="left" w:pos="567"/>
          <w:tab w:val="right" w:pos="9498"/>
        </w:tabs>
        <w:spacing w:after="80"/>
        <w:ind w:left="0" w:firstLine="284"/>
        <w:jc w:val="both"/>
        <w:rPr>
          <w:rFonts w:ascii="Tahoma" w:eastAsia="Tahoma" w:hAnsi="Tahoma" w:cs="Tahoma"/>
          <w:color w:val="000000"/>
        </w:rPr>
      </w:pPr>
      <w:r>
        <w:rPr>
          <w:rFonts w:ascii="Tahoma" w:eastAsia="Tahoma" w:hAnsi="Tahoma" w:cs="Tahoma"/>
          <w:b/>
          <w:color w:val="000000"/>
          <w:sz w:val="18"/>
          <w:szCs w:val="18"/>
        </w:rPr>
        <w:t xml:space="preserve">Telefon: </w:t>
      </w:r>
      <w:r>
        <w:rPr>
          <w:rFonts w:ascii="Tahoma" w:eastAsia="Tahoma" w:hAnsi="Tahoma" w:cs="Tahoma"/>
          <w:color w:val="000000"/>
          <w:sz w:val="18"/>
          <w:szCs w:val="18"/>
        </w:rPr>
        <w:t xml:space="preserve">İŞ SAHİBİ, MÜTEAHHİT‘ in işyerinde kuracağı şantiye binasının uzaklığının uygun olması ve kendi iç hatlarında müsait bir telefon hattı olması halinde bir dahili hattı MÜTEAHHİT‘ e tahsis edecektir. İŞ SAHİBI’nin göstereceği noktadan itibaren hat çekimi, telefon cihaz temini ve konuşma ücretleri ise MÜTEAHHİT‘ e ait olacaktır. Konuşma bedelleri aylık olarak hakedişlerden kesilecektir. </w:t>
      </w:r>
      <w:r>
        <w:rPr>
          <w:rFonts w:ascii="Tahoma" w:eastAsia="Tahoma" w:hAnsi="Tahoma" w:cs="Tahoma"/>
          <w:color w:val="0000FF"/>
          <w:sz w:val="18"/>
          <w:szCs w:val="18"/>
        </w:rPr>
        <w:t>Hattın temin edilememesi halinde MÜTEAHHİT kendi imkanları</w:t>
      </w:r>
      <w:r>
        <w:rPr>
          <w:rFonts w:ascii="Tahoma" w:eastAsia="Tahoma" w:hAnsi="Tahoma" w:cs="Tahoma"/>
          <w:color w:val="000000"/>
          <w:sz w:val="18"/>
          <w:szCs w:val="18"/>
        </w:rPr>
        <w:t xml:space="preserve"> ile telefon tesisini kuracaktır.</w:t>
      </w:r>
    </w:p>
    <w:p w:rsidR="003456B4" w:rsidRDefault="00F6196E">
      <w:pPr>
        <w:keepNext/>
        <w:pBdr>
          <w:top w:val="nil"/>
          <w:left w:val="nil"/>
          <w:bottom w:val="nil"/>
          <w:right w:val="nil"/>
          <w:between w:val="nil"/>
        </w:pBdr>
        <w:tabs>
          <w:tab w:val="left" w:pos="284"/>
          <w:tab w:val="left" w:pos="426"/>
          <w:tab w:val="left" w:pos="709"/>
          <w:tab w:val="right" w:pos="9498"/>
        </w:tabs>
        <w:spacing w:before="160" w:after="20"/>
        <w:ind w:right="-1"/>
        <w:jc w:val="both"/>
        <w:rPr>
          <w:rFonts w:ascii="Tahoma" w:eastAsia="Tahoma" w:hAnsi="Tahoma" w:cs="Tahoma"/>
          <w:b/>
          <w:color w:val="000000"/>
          <w:sz w:val="20"/>
          <w:szCs w:val="20"/>
        </w:rPr>
      </w:pPr>
      <w:r>
        <w:rPr>
          <w:rFonts w:ascii="Tahoma" w:eastAsia="Tahoma" w:hAnsi="Tahoma" w:cs="Tahoma"/>
          <w:b/>
          <w:color w:val="000000"/>
          <w:sz w:val="20"/>
          <w:szCs w:val="20"/>
        </w:rPr>
        <w:t>5</w:t>
      </w:r>
      <w:r>
        <w:rPr>
          <w:rFonts w:ascii="Tahoma" w:eastAsia="Tahoma" w:hAnsi="Tahoma" w:cs="Tahoma"/>
          <w:b/>
          <w:color w:val="000000"/>
          <w:sz w:val="20"/>
          <w:szCs w:val="20"/>
        </w:rPr>
        <w:tab/>
      </w:r>
      <w:r>
        <w:rPr>
          <w:rFonts w:ascii="Tahoma" w:eastAsia="Tahoma" w:hAnsi="Tahoma" w:cs="Tahoma"/>
          <w:b/>
          <w:color w:val="000000"/>
          <w:sz w:val="20"/>
          <w:szCs w:val="20"/>
        </w:rPr>
        <w:tab/>
        <w:t>MÜTEAHHİT PERSONELİ VE ORGANİZASYONU:</w:t>
      </w:r>
    </w:p>
    <w:p w:rsidR="003456B4" w:rsidRDefault="00F6196E">
      <w:pPr>
        <w:tabs>
          <w:tab w:val="left" w:pos="426"/>
          <w:tab w:val="left" w:pos="851"/>
          <w:tab w:val="right" w:pos="9498"/>
        </w:tabs>
        <w:spacing w:after="60"/>
        <w:ind w:firstLine="425"/>
        <w:jc w:val="both"/>
        <w:rPr>
          <w:rFonts w:ascii="Tahoma" w:eastAsia="Tahoma" w:hAnsi="Tahoma" w:cs="Tahoma"/>
          <w:sz w:val="18"/>
          <w:szCs w:val="18"/>
        </w:rPr>
      </w:pPr>
      <w:r>
        <w:rPr>
          <w:rFonts w:ascii="Tahoma" w:eastAsia="Tahoma" w:hAnsi="Tahoma" w:cs="Tahoma"/>
          <w:b/>
          <w:sz w:val="18"/>
          <w:szCs w:val="18"/>
        </w:rPr>
        <w:t xml:space="preserve">Şantiye Şefi: Müteahhit </w:t>
      </w:r>
      <w:r>
        <w:rPr>
          <w:rFonts w:ascii="Tahoma" w:eastAsia="Tahoma" w:hAnsi="Tahoma" w:cs="Tahoma"/>
          <w:sz w:val="18"/>
          <w:szCs w:val="18"/>
        </w:rPr>
        <w:t xml:space="preserve">işlerin yürütülmesi için şantiyede işin başından sonuna kadar yapılacak işin niteliğine uygun vasıflarda en az 10 yıl tecrübeli İnşaat Mühendisini veya Mimar’ı Şantiye Şefi olarak tayin edecektir. Görevlendirilen şantiye şefi mimar ünvanlı ise saha mühendisi inşaat mühendisi olacaktır. Şantiye şefi inşaat mühendisi ünvanlı ise saha mühendisi mimar olacaktır. </w:t>
      </w:r>
      <w:r>
        <w:rPr>
          <w:rFonts w:ascii="Tahoma" w:eastAsia="Tahoma" w:hAnsi="Tahoma" w:cs="Tahoma"/>
          <w:b/>
          <w:sz w:val="18"/>
          <w:szCs w:val="18"/>
        </w:rPr>
        <w:t>Müteahhit</w:t>
      </w:r>
      <w:r>
        <w:rPr>
          <w:rFonts w:ascii="Tahoma" w:eastAsia="Tahoma" w:hAnsi="Tahoma" w:cs="Tahoma"/>
          <w:sz w:val="18"/>
          <w:szCs w:val="18"/>
        </w:rPr>
        <w:t xml:space="preserve">, </w:t>
      </w:r>
      <w:r>
        <w:rPr>
          <w:rFonts w:ascii="Tahoma" w:eastAsia="Tahoma" w:hAnsi="Tahoma" w:cs="Tahoma"/>
          <w:b/>
          <w:sz w:val="18"/>
          <w:szCs w:val="18"/>
        </w:rPr>
        <w:t>“Kontrol</w:t>
      </w:r>
      <w:r>
        <w:rPr>
          <w:rFonts w:ascii="Tahoma" w:eastAsia="Tahoma" w:hAnsi="Tahoma" w:cs="Tahoma"/>
          <w:sz w:val="18"/>
          <w:szCs w:val="18"/>
        </w:rPr>
        <w:t xml:space="preserve">”un Şantiye Şefini onaylamasından sonra işe başlayacaktır. Kontrol işlerin yürütülmesi sırasında Şantiye Şefinin yetersiz olduğu kanaatine varırsa yazılı olarak değiştirilmesini talep edecek ve bu talep bir hafta içinde yerine getirilecektir. Şantiye Şefi </w:t>
      </w:r>
      <w:r>
        <w:rPr>
          <w:rFonts w:ascii="Tahoma" w:eastAsia="Tahoma" w:hAnsi="Tahoma" w:cs="Tahoma"/>
          <w:b/>
          <w:sz w:val="18"/>
          <w:szCs w:val="18"/>
        </w:rPr>
        <w:t>Müteahhit</w:t>
      </w:r>
      <w:r>
        <w:rPr>
          <w:rFonts w:ascii="Tahoma" w:eastAsia="Tahoma" w:hAnsi="Tahoma" w:cs="Tahoma"/>
          <w:sz w:val="18"/>
          <w:szCs w:val="18"/>
        </w:rPr>
        <w:t xml:space="preserve"> adına ticari mümessili gibi tam yetkiyle donatılacaktır. Şantiye Şefine verilen tüm talimatlar </w:t>
      </w:r>
      <w:r>
        <w:rPr>
          <w:rFonts w:ascii="Tahoma" w:eastAsia="Tahoma" w:hAnsi="Tahoma" w:cs="Tahoma"/>
          <w:b/>
          <w:sz w:val="18"/>
          <w:szCs w:val="18"/>
        </w:rPr>
        <w:t>Müteahhit</w:t>
      </w:r>
      <w:r>
        <w:rPr>
          <w:rFonts w:ascii="Tahoma" w:eastAsia="Tahoma" w:hAnsi="Tahoma" w:cs="Tahoma"/>
          <w:sz w:val="18"/>
          <w:szCs w:val="18"/>
        </w:rPr>
        <w:t>’</w:t>
      </w:r>
      <w:r>
        <w:rPr>
          <w:rFonts w:ascii="Tahoma" w:eastAsia="Tahoma" w:hAnsi="Tahoma" w:cs="Tahoma"/>
          <w:b/>
          <w:sz w:val="18"/>
          <w:szCs w:val="18"/>
        </w:rPr>
        <w:t xml:space="preserve"> </w:t>
      </w:r>
      <w:r>
        <w:rPr>
          <w:rFonts w:ascii="Tahoma" w:eastAsia="Tahoma" w:hAnsi="Tahoma" w:cs="Tahoma"/>
          <w:sz w:val="18"/>
          <w:szCs w:val="18"/>
        </w:rPr>
        <w:t>e verilmiş addedilecektir. Şantiye Şefi işlerin yürütülmesi sırasında Müteahhit tarafından değiştirilmek istenirse, işten ayrılmadan bir hafta önce Müteahhit iş sahibine yazılı olarak başvuracak yeni atayacağı şefini de belirtecektir. İki şef arasında yetki boşluğu bırakılmayacaktır.</w:t>
      </w:r>
    </w:p>
    <w:p w:rsidR="003456B4" w:rsidRDefault="00F6196E">
      <w:pPr>
        <w:tabs>
          <w:tab w:val="left" w:pos="426"/>
          <w:tab w:val="left" w:pos="1418"/>
          <w:tab w:val="right" w:pos="9498"/>
        </w:tabs>
        <w:spacing w:after="60"/>
        <w:ind w:firstLine="425"/>
        <w:jc w:val="both"/>
        <w:rPr>
          <w:rFonts w:ascii="Tahoma" w:eastAsia="Tahoma" w:hAnsi="Tahoma" w:cs="Tahoma"/>
          <w:sz w:val="18"/>
          <w:szCs w:val="18"/>
        </w:rPr>
      </w:pPr>
      <w:r>
        <w:rPr>
          <w:rFonts w:ascii="Tahoma" w:eastAsia="Tahoma" w:hAnsi="Tahoma" w:cs="Tahoma"/>
          <w:b/>
          <w:sz w:val="18"/>
          <w:szCs w:val="18"/>
        </w:rPr>
        <w:t>Müteahhit Firmanın Sahada Hazır Bulundurması Gereken Teknik Personel: Müteahhit</w:t>
      </w:r>
      <w:r>
        <w:rPr>
          <w:rFonts w:ascii="Tahoma" w:eastAsia="Tahoma" w:hAnsi="Tahoma" w:cs="Tahoma"/>
          <w:sz w:val="18"/>
          <w:szCs w:val="18"/>
        </w:rPr>
        <w:t xml:space="preserve"> işlerin yürütülmesi için işin başından sonuna kadar şantiyede aşağıdaki teknik elemanları istihdam edilecektir.</w:t>
      </w:r>
    </w:p>
    <w:tbl>
      <w:tblPr>
        <w:tblStyle w:val="a0"/>
        <w:tblW w:w="8388"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772"/>
        <w:gridCol w:w="2620"/>
        <w:gridCol w:w="2620"/>
        <w:gridCol w:w="1728"/>
      </w:tblGrid>
      <w:tr w:rsidR="003456B4">
        <w:trPr>
          <w:trHeight w:val="540"/>
        </w:trPr>
        <w:tc>
          <w:tcPr>
            <w:tcW w:w="648"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Sıra No</w:t>
            </w:r>
          </w:p>
        </w:tc>
        <w:tc>
          <w:tcPr>
            <w:tcW w:w="772"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Adet</w:t>
            </w:r>
          </w:p>
        </w:tc>
        <w:tc>
          <w:tcPr>
            <w:tcW w:w="2620"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Pozisyon</w:t>
            </w:r>
          </w:p>
        </w:tc>
        <w:tc>
          <w:tcPr>
            <w:tcW w:w="2620"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Mesleki Unvan</w:t>
            </w:r>
          </w:p>
        </w:tc>
        <w:tc>
          <w:tcPr>
            <w:tcW w:w="1728"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Benzer Tecrübe</w:t>
            </w:r>
          </w:p>
        </w:tc>
      </w:tr>
      <w:tr w:rsidR="003456B4">
        <w:trPr>
          <w:trHeight w:val="300"/>
        </w:trPr>
        <w:tc>
          <w:tcPr>
            <w:tcW w:w="648"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1</w:t>
            </w:r>
          </w:p>
        </w:tc>
        <w:tc>
          <w:tcPr>
            <w:tcW w:w="772"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1</w:t>
            </w:r>
          </w:p>
        </w:tc>
        <w:tc>
          <w:tcPr>
            <w:tcW w:w="2620"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Şantiye Şefi</w:t>
            </w:r>
          </w:p>
        </w:tc>
        <w:tc>
          <w:tcPr>
            <w:tcW w:w="2620"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İnşaat Mühendisi / Mimar</w:t>
            </w:r>
          </w:p>
        </w:tc>
        <w:tc>
          <w:tcPr>
            <w:tcW w:w="1728"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5</w:t>
            </w:r>
          </w:p>
        </w:tc>
      </w:tr>
    </w:tbl>
    <w:p w:rsidR="003456B4" w:rsidRDefault="003456B4">
      <w:pPr>
        <w:tabs>
          <w:tab w:val="left" w:pos="426"/>
          <w:tab w:val="left" w:pos="1418"/>
          <w:tab w:val="right" w:pos="9498"/>
        </w:tabs>
        <w:spacing w:after="60"/>
        <w:ind w:firstLine="425"/>
        <w:jc w:val="both"/>
        <w:rPr>
          <w:rFonts w:ascii="Tahoma" w:eastAsia="Tahoma" w:hAnsi="Tahoma" w:cs="Tahoma"/>
          <w:sz w:val="18"/>
          <w:szCs w:val="18"/>
        </w:rPr>
      </w:pPr>
    </w:p>
    <w:p w:rsidR="003456B4" w:rsidRDefault="00F6196E">
      <w:pPr>
        <w:tabs>
          <w:tab w:val="left" w:pos="426"/>
          <w:tab w:val="left" w:pos="1418"/>
          <w:tab w:val="right" w:pos="9498"/>
        </w:tabs>
        <w:spacing w:after="60"/>
        <w:ind w:firstLine="425"/>
        <w:jc w:val="both"/>
        <w:rPr>
          <w:rFonts w:ascii="Tahoma" w:eastAsia="Tahoma" w:hAnsi="Tahoma" w:cs="Tahoma"/>
          <w:sz w:val="18"/>
          <w:szCs w:val="18"/>
        </w:rPr>
      </w:pPr>
      <w:r>
        <w:rPr>
          <w:rFonts w:ascii="Tahoma" w:eastAsia="Tahoma" w:hAnsi="Tahoma" w:cs="Tahoma"/>
          <w:b/>
          <w:sz w:val="18"/>
          <w:szCs w:val="18"/>
        </w:rPr>
        <w:t>Müteahhit,</w:t>
      </w:r>
      <w:r>
        <w:rPr>
          <w:rFonts w:ascii="Tahoma" w:eastAsia="Tahoma" w:hAnsi="Tahoma" w:cs="Tahoma"/>
          <w:sz w:val="18"/>
          <w:szCs w:val="18"/>
        </w:rPr>
        <w:t xml:space="preserve"> bu belirtilen teknik personelin haricinde, aşağıdaki teknik elemanları, işin yürütülmesi sırasında ihtiyaç duyulduğunda şantiyede bulundurmak zorundadır.</w:t>
      </w:r>
    </w:p>
    <w:p w:rsidR="003456B4" w:rsidRDefault="00F6196E">
      <w:pPr>
        <w:tabs>
          <w:tab w:val="left" w:pos="426"/>
          <w:tab w:val="left" w:pos="1418"/>
          <w:tab w:val="right" w:pos="9498"/>
        </w:tabs>
        <w:spacing w:after="60"/>
        <w:ind w:firstLine="425"/>
        <w:jc w:val="both"/>
        <w:rPr>
          <w:rFonts w:ascii="Tahoma" w:eastAsia="Tahoma" w:hAnsi="Tahoma" w:cs="Tahoma"/>
          <w:sz w:val="18"/>
          <w:szCs w:val="18"/>
        </w:rPr>
      </w:pPr>
      <w:r>
        <w:rPr>
          <w:rFonts w:ascii="Tahoma" w:eastAsia="Tahoma" w:hAnsi="Tahoma" w:cs="Tahoma"/>
          <w:sz w:val="18"/>
          <w:szCs w:val="18"/>
        </w:rPr>
        <w:tab/>
      </w:r>
    </w:p>
    <w:tbl>
      <w:tblPr>
        <w:tblStyle w:val="a1"/>
        <w:tblW w:w="8388"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772"/>
        <w:gridCol w:w="2620"/>
        <w:gridCol w:w="2620"/>
        <w:gridCol w:w="1728"/>
      </w:tblGrid>
      <w:tr w:rsidR="003456B4">
        <w:trPr>
          <w:trHeight w:val="540"/>
        </w:trPr>
        <w:tc>
          <w:tcPr>
            <w:tcW w:w="648"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Sıra No</w:t>
            </w:r>
          </w:p>
        </w:tc>
        <w:tc>
          <w:tcPr>
            <w:tcW w:w="772"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Adet</w:t>
            </w:r>
          </w:p>
        </w:tc>
        <w:tc>
          <w:tcPr>
            <w:tcW w:w="2620"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Pozisyon</w:t>
            </w:r>
          </w:p>
        </w:tc>
        <w:tc>
          <w:tcPr>
            <w:tcW w:w="2620"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Mesleki Unvan</w:t>
            </w:r>
          </w:p>
        </w:tc>
        <w:tc>
          <w:tcPr>
            <w:tcW w:w="1728"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Benzer Tecrübe</w:t>
            </w:r>
          </w:p>
        </w:tc>
      </w:tr>
      <w:tr w:rsidR="003456B4">
        <w:trPr>
          <w:trHeight w:val="300"/>
        </w:trPr>
        <w:tc>
          <w:tcPr>
            <w:tcW w:w="648"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2</w:t>
            </w:r>
          </w:p>
        </w:tc>
        <w:tc>
          <w:tcPr>
            <w:tcW w:w="772"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1</w:t>
            </w:r>
          </w:p>
        </w:tc>
        <w:tc>
          <w:tcPr>
            <w:tcW w:w="2620"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İşçi Sağlığı ve İş Güvenliği Mühendisi</w:t>
            </w:r>
          </w:p>
        </w:tc>
        <w:tc>
          <w:tcPr>
            <w:tcW w:w="2620"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Mühendis</w:t>
            </w:r>
          </w:p>
        </w:tc>
        <w:tc>
          <w:tcPr>
            <w:tcW w:w="1728" w:type="dxa"/>
            <w:vAlign w:val="center"/>
          </w:tcPr>
          <w:p w:rsidR="003456B4" w:rsidRDefault="00F6196E">
            <w:pPr>
              <w:jc w:val="center"/>
              <w:rPr>
                <w:rFonts w:ascii="Tahoma" w:eastAsia="Tahoma" w:hAnsi="Tahoma" w:cs="Tahoma"/>
                <w:color w:val="FF0000"/>
                <w:sz w:val="20"/>
                <w:szCs w:val="20"/>
              </w:rPr>
            </w:pPr>
            <w:r>
              <w:rPr>
                <w:rFonts w:ascii="Tahoma" w:eastAsia="Tahoma" w:hAnsi="Tahoma" w:cs="Tahoma"/>
                <w:color w:val="FF0000"/>
                <w:sz w:val="20"/>
                <w:szCs w:val="20"/>
              </w:rPr>
              <w:t>5</w:t>
            </w:r>
          </w:p>
        </w:tc>
      </w:tr>
    </w:tbl>
    <w:p w:rsidR="003456B4" w:rsidRDefault="00F6196E">
      <w:pPr>
        <w:tabs>
          <w:tab w:val="left" w:pos="426"/>
          <w:tab w:val="right" w:pos="9498"/>
        </w:tabs>
        <w:spacing w:after="60"/>
        <w:ind w:firstLine="425"/>
        <w:jc w:val="both"/>
        <w:rPr>
          <w:rFonts w:ascii="Tahoma" w:eastAsia="Tahoma" w:hAnsi="Tahoma" w:cs="Tahoma"/>
          <w:sz w:val="18"/>
          <w:szCs w:val="18"/>
        </w:rPr>
      </w:pPr>
      <w:bookmarkStart w:id="3" w:name="_GoBack"/>
      <w:bookmarkEnd w:id="3"/>
      <w:r>
        <w:rPr>
          <w:rFonts w:ascii="Tahoma" w:eastAsia="Tahoma" w:hAnsi="Tahoma" w:cs="Tahoma"/>
          <w:sz w:val="18"/>
          <w:szCs w:val="18"/>
        </w:rPr>
        <w:t xml:space="preserve">Yukarıdaki elemanların yapılacak işle ilgili yeterli deneyim ve birikimi kanıtlayıcı bilgi ve belgelere sahip personel de istidam edilecektir. Anahtar teknik personel İnşaat Müdürlüğünün onayını alacaktır. Kontrol onaylanan personelin yetersiz </w:t>
      </w:r>
      <w:r>
        <w:rPr>
          <w:rFonts w:ascii="Tahoma" w:eastAsia="Tahoma" w:hAnsi="Tahoma" w:cs="Tahoma"/>
          <w:sz w:val="18"/>
          <w:szCs w:val="18"/>
        </w:rPr>
        <w:lastRenderedPageBreak/>
        <w:t xml:space="preserve">olduğu kanaatine varırsa bunların değiştirilmesini talep edecek ve bu talep hemen yerine getirilecektir. Yukarıda yazılan personelin dışında </w:t>
      </w:r>
      <w:r>
        <w:rPr>
          <w:rFonts w:ascii="Tahoma" w:eastAsia="Tahoma" w:hAnsi="Tahoma" w:cs="Tahoma"/>
          <w:b/>
          <w:sz w:val="18"/>
          <w:szCs w:val="18"/>
        </w:rPr>
        <w:t>Müteahhit</w:t>
      </w:r>
      <w:r>
        <w:rPr>
          <w:rFonts w:ascii="Tahoma" w:eastAsia="Tahoma" w:hAnsi="Tahoma" w:cs="Tahoma"/>
          <w:sz w:val="18"/>
          <w:szCs w:val="18"/>
        </w:rPr>
        <w:t xml:space="preserve"> işin yapımı için gerekli diğer alt kadrolarını oluşturacaktır. </w:t>
      </w:r>
    </w:p>
    <w:p w:rsidR="003456B4" w:rsidRDefault="00F6196E">
      <w:pPr>
        <w:tabs>
          <w:tab w:val="left" w:pos="426"/>
          <w:tab w:val="right" w:pos="9498"/>
        </w:tabs>
        <w:spacing w:after="60"/>
        <w:ind w:firstLine="426"/>
        <w:jc w:val="both"/>
        <w:rPr>
          <w:rFonts w:ascii="Tahoma" w:eastAsia="Tahoma" w:hAnsi="Tahoma" w:cs="Tahoma"/>
          <w:sz w:val="18"/>
          <w:szCs w:val="18"/>
        </w:rPr>
      </w:pPr>
      <w:r>
        <w:rPr>
          <w:rFonts w:ascii="Tahoma" w:eastAsia="Tahoma" w:hAnsi="Tahoma" w:cs="Tahoma"/>
          <w:b/>
          <w:sz w:val="18"/>
          <w:szCs w:val="18"/>
        </w:rPr>
        <w:t>Müteahhit</w:t>
      </w:r>
      <w:r>
        <w:rPr>
          <w:rFonts w:ascii="Tahoma" w:eastAsia="Tahoma" w:hAnsi="Tahoma" w:cs="Tahoma"/>
          <w:sz w:val="18"/>
          <w:szCs w:val="18"/>
        </w:rPr>
        <w:t xml:space="preserve">, bu işin yapımı için sözleşmede ve iş proğramında belirtilen sürede işin tamamlanabilmesi için, işin yapımı sırasında gerekirse en az 2 vardiya olmak üzere 24 saat aralıksız çalışma prensibine dayalı olarak imalat ve montaj işlerini yürütücektir. </w:t>
      </w:r>
    </w:p>
    <w:p w:rsidR="003456B4" w:rsidRDefault="00F6196E">
      <w:pPr>
        <w:tabs>
          <w:tab w:val="left" w:pos="426"/>
          <w:tab w:val="right" w:pos="9498"/>
        </w:tabs>
        <w:spacing w:after="60"/>
        <w:ind w:firstLine="426"/>
        <w:jc w:val="both"/>
        <w:rPr>
          <w:rFonts w:ascii="Tahoma" w:eastAsia="Tahoma" w:hAnsi="Tahoma" w:cs="Tahoma"/>
          <w:sz w:val="18"/>
          <w:szCs w:val="18"/>
        </w:rPr>
      </w:pPr>
      <w:r>
        <w:rPr>
          <w:rFonts w:ascii="Tahoma" w:eastAsia="Tahoma" w:hAnsi="Tahoma" w:cs="Tahoma"/>
          <w:b/>
          <w:sz w:val="18"/>
          <w:szCs w:val="18"/>
        </w:rPr>
        <w:t>Müteahhit</w:t>
      </w:r>
      <w:r>
        <w:rPr>
          <w:rFonts w:ascii="Tahoma" w:eastAsia="Tahoma" w:hAnsi="Tahoma" w:cs="Tahoma"/>
          <w:sz w:val="18"/>
          <w:szCs w:val="18"/>
        </w:rPr>
        <w:t xml:space="preserve">, tüm personelinin şantiyede ve tesis sahasındaki disiplinini, uyum içerisinde çalışmasını ve Kontrol’un talimatlarına uymasını, iş süresi boyunca sağlayacaktır. İnşaat sahasında Müteahhitin tüm personeli İş Güvenliği ve Sağlığı Teknik Şartnamesindeki kurallara uyacak olup sahada baret ve iş ayakkabısı başta olmak üzere teknik emniyet donanımı olmayan hiç kimse dolaşmayacaktır. Bu kurallara uymayan her kim olursa olsun derhal sahadan uzaklaştırılacaktır. </w:t>
      </w:r>
    </w:p>
    <w:p w:rsidR="003456B4" w:rsidRDefault="00F6196E">
      <w:pPr>
        <w:tabs>
          <w:tab w:val="left" w:pos="426"/>
          <w:tab w:val="right" w:pos="9498"/>
        </w:tabs>
        <w:spacing w:after="60"/>
        <w:ind w:firstLine="426"/>
        <w:jc w:val="both"/>
        <w:rPr>
          <w:rFonts w:ascii="Tahoma" w:eastAsia="Tahoma" w:hAnsi="Tahoma" w:cs="Tahoma"/>
          <w:sz w:val="18"/>
          <w:szCs w:val="18"/>
        </w:rPr>
      </w:pPr>
      <w:r>
        <w:rPr>
          <w:rFonts w:ascii="Tahoma" w:eastAsia="Tahoma" w:hAnsi="Tahoma" w:cs="Tahoma"/>
          <w:b/>
          <w:sz w:val="18"/>
          <w:szCs w:val="18"/>
        </w:rPr>
        <w:t xml:space="preserve">Müteahhit, </w:t>
      </w:r>
      <w:r>
        <w:rPr>
          <w:rFonts w:ascii="Tahoma" w:eastAsia="Tahoma" w:hAnsi="Tahoma" w:cs="Tahoma"/>
          <w:sz w:val="18"/>
          <w:szCs w:val="18"/>
        </w:rPr>
        <w:t>inşaat sahasının</w:t>
      </w:r>
      <w:r>
        <w:rPr>
          <w:rFonts w:ascii="Tahoma" w:eastAsia="Tahoma" w:hAnsi="Tahoma" w:cs="Tahoma"/>
          <w:b/>
          <w:sz w:val="18"/>
          <w:szCs w:val="18"/>
        </w:rPr>
        <w:t xml:space="preserve"> </w:t>
      </w:r>
      <w:r>
        <w:rPr>
          <w:rFonts w:ascii="Tahoma" w:eastAsia="Tahoma" w:hAnsi="Tahoma" w:cs="Tahoma"/>
          <w:sz w:val="18"/>
          <w:szCs w:val="18"/>
        </w:rPr>
        <w:t>gece ve gündüz güvenliğini sağlamakla yükümlüdür. Bunun için gerekli güvenlik personelini 24 saat boyunca istihdam edecek olup gerekli tel çit, kapı güvenlik yapıları vs önlemleri alacaktır. Saha içersinde tüm çalışanlarda isimleri ve firma adı yazılı güvenlik kartları bulunacaktır. Sahaya gelen tüm ziyaretçi veya üretici firma elemanlarına ziyaretçi kartı, baret vs. güvenlik donanımları verilecektir. Ziyaretçi kartı ve güvenlik donanımı bulunmayan şahıslar sahada dolaşmayacaktır.</w:t>
      </w:r>
    </w:p>
    <w:p w:rsidR="003456B4" w:rsidRDefault="00F6196E">
      <w:pPr>
        <w:tabs>
          <w:tab w:val="left" w:pos="426"/>
          <w:tab w:val="right" w:pos="9498"/>
        </w:tabs>
        <w:ind w:right="-1" w:firstLine="426"/>
        <w:jc w:val="both"/>
        <w:rPr>
          <w:rFonts w:ascii="Tahoma" w:eastAsia="Tahoma" w:hAnsi="Tahoma" w:cs="Tahoma"/>
          <w:sz w:val="18"/>
          <w:szCs w:val="18"/>
        </w:rPr>
      </w:pPr>
      <w:bookmarkStart w:id="4" w:name="_3znysh7" w:colFirst="0" w:colLast="0"/>
      <w:bookmarkEnd w:id="4"/>
      <w:r>
        <w:rPr>
          <w:rFonts w:ascii="Tahoma" w:eastAsia="Tahoma" w:hAnsi="Tahoma" w:cs="Tahoma"/>
          <w:sz w:val="18"/>
          <w:szCs w:val="18"/>
        </w:rPr>
        <w:t>Şantiye içi sorunlar ve düzenlemeler, Şantiye Şefi ve Kontrolun ortaklaşa görüşü ve kontrolun talimatlarıyla düzenlenir.</w:t>
      </w:r>
    </w:p>
    <w:p w:rsidR="003456B4" w:rsidRDefault="003456B4">
      <w:pPr>
        <w:keepNext/>
        <w:pBdr>
          <w:top w:val="nil"/>
          <w:left w:val="nil"/>
          <w:bottom w:val="nil"/>
          <w:right w:val="nil"/>
          <w:between w:val="nil"/>
        </w:pBdr>
        <w:tabs>
          <w:tab w:val="left" w:pos="284"/>
          <w:tab w:val="left" w:pos="426"/>
          <w:tab w:val="right" w:pos="9498"/>
        </w:tabs>
        <w:spacing w:before="160" w:after="20"/>
        <w:ind w:right="-1"/>
        <w:jc w:val="both"/>
        <w:rPr>
          <w:rFonts w:ascii="Tahoma" w:eastAsia="Tahoma" w:hAnsi="Tahoma" w:cs="Tahoma"/>
          <w:b/>
          <w:color w:val="000000"/>
          <w:sz w:val="20"/>
          <w:szCs w:val="20"/>
        </w:rPr>
      </w:pPr>
    </w:p>
    <w:p w:rsidR="003456B4" w:rsidRDefault="00F6196E">
      <w:pPr>
        <w:keepNext/>
        <w:pBdr>
          <w:top w:val="nil"/>
          <w:left w:val="nil"/>
          <w:bottom w:val="nil"/>
          <w:right w:val="nil"/>
          <w:between w:val="nil"/>
        </w:pBdr>
        <w:tabs>
          <w:tab w:val="left" w:pos="284"/>
          <w:tab w:val="left" w:pos="426"/>
          <w:tab w:val="right" w:pos="9498"/>
        </w:tabs>
        <w:spacing w:before="160" w:after="20"/>
        <w:ind w:right="-1"/>
        <w:jc w:val="both"/>
        <w:rPr>
          <w:rFonts w:ascii="Tahoma" w:eastAsia="Tahoma" w:hAnsi="Tahoma" w:cs="Tahoma"/>
          <w:b/>
          <w:color w:val="000000"/>
          <w:sz w:val="20"/>
          <w:szCs w:val="20"/>
        </w:rPr>
      </w:pPr>
      <w:r>
        <w:rPr>
          <w:rFonts w:ascii="Tahoma" w:eastAsia="Tahoma" w:hAnsi="Tahoma" w:cs="Tahoma"/>
          <w:b/>
          <w:color w:val="000000"/>
          <w:sz w:val="20"/>
          <w:szCs w:val="20"/>
        </w:rPr>
        <w:t>6</w:t>
      </w:r>
      <w:r>
        <w:rPr>
          <w:rFonts w:ascii="Tahoma" w:eastAsia="Tahoma" w:hAnsi="Tahoma" w:cs="Tahoma"/>
          <w:b/>
          <w:color w:val="000000"/>
          <w:sz w:val="20"/>
          <w:szCs w:val="20"/>
        </w:rPr>
        <w:tab/>
        <w:t xml:space="preserve">  ŞANTİYE KOORDİNASYON TOPLANTILARI:</w:t>
      </w:r>
    </w:p>
    <w:p w:rsidR="003456B4" w:rsidRDefault="00F6196E">
      <w:pPr>
        <w:tabs>
          <w:tab w:val="left" w:pos="426"/>
          <w:tab w:val="right" w:pos="9498"/>
        </w:tabs>
        <w:spacing w:after="60"/>
        <w:ind w:firstLine="425"/>
        <w:jc w:val="both"/>
        <w:rPr>
          <w:rFonts w:ascii="Tahoma" w:eastAsia="Tahoma" w:hAnsi="Tahoma" w:cs="Tahoma"/>
          <w:sz w:val="18"/>
          <w:szCs w:val="18"/>
        </w:rPr>
      </w:pPr>
      <w:r>
        <w:rPr>
          <w:rFonts w:ascii="Tahoma" w:eastAsia="Tahoma" w:hAnsi="Tahoma" w:cs="Tahoma"/>
          <w:sz w:val="18"/>
          <w:szCs w:val="18"/>
        </w:rPr>
        <w:t xml:space="preserve">Kontrol’un tesbit edeceği bir gün ve saatte her hafta </w:t>
      </w:r>
      <w:r>
        <w:rPr>
          <w:rFonts w:ascii="Tahoma" w:eastAsia="Tahoma" w:hAnsi="Tahoma" w:cs="Tahoma"/>
          <w:b/>
          <w:sz w:val="18"/>
          <w:szCs w:val="18"/>
        </w:rPr>
        <w:t>Müteahhit</w:t>
      </w:r>
      <w:r>
        <w:rPr>
          <w:rFonts w:ascii="Tahoma" w:eastAsia="Tahoma" w:hAnsi="Tahoma" w:cs="Tahoma"/>
          <w:sz w:val="18"/>
          <w:szCs w:val="18"/>
        </w:rPr>
        <w:t>, Şantiye Şefi ve kilit personelinin katılımı ile haftalık olağan koordinasyon toplantıları yapılacaktır. Bu toplantının dışında Kontrol gerek duyduğu zamanda ilave toplantılar tertip edebilir. Toplantı gündemi Şantiye Şefi ve Kontrol tarafından ortak belirlenir. Toplantı görüşme notları ve kararları toplantı sonunda katılımcılara okunur ve teyit edilerek gerekleri yapılmak üzere taraflara ve katılımcılara imzalatılarak verilir.</w:t>
      </w:r>
    </w:p>
    <w:p w:rsidR="003456B4" w:rsidRDefault="00F6196E">
      <w:pPr>
        <w:tabs>
          <w:tab w:val="left" w:pos="426"/>
          <w:tab w:val="right" w:pos="9498"/>
        </w:tabs>
        <w:ind w:right="-1" w:firstLine="426"/>
        <w:jc w:val="both"/>
        <w:rPr>
          <w:rFonts w:ascii="Tahoma" w:eastAsia="Tahoma" w:hAnsi="Tahoma" w:cs="Tahoma"/>
          <w:sz w:val="18"/>
          <w:szCs w:val="18"/>
        </w:rPr>
      </w:pPr>
      <w:bookmarkStart w:id="5" w:name="_2et92p0" w:colFirst="0" w:colLast="0"/>
      <w:bookmarkEnd w:id="5"/>
      <w:r>
        <w:rPr>
          <w:rFonts w:ascii="Tahoma" w:eastAsia="Tahoma" w:hAnsi="Tahoma" w:cs="Tahoma"/>
          <w:sz w:val="18"/>
          <w:szCs w:val="18"/>
        </w:rPr>
        <w:t>Her toplantıdan en az 48 saat</w:t>
      </w:r>
      <w:r>
        <w:rPr>
          <w:rFonts w:ascii="Tahoma" w:eastAsia="Tahoma" w:hAnsi="Tahoma" w:cs="Tahoma"/>
          <w:b/>
          <w:sz w:val="18"/>
          <w:szCs w:val="18"/>
        </w:rPr>
        <w:t xml:space="preserve"> </w:t>
      </w:r>
      <w:r>
        <w:rPr>
          <w:rFonts w:ascii="Tahoma" w:eastAsia="Tahoma" w:hAnsi="Tahoma" w:cs="Tahoma"/>
          <w:sz w:val="18"/>
          <w:szCs w:val="18"/>
        </w:rPr>
        <w:t xml:space="preserve">öncesine kadar </w:t>
      </w:r>
      <w:r>
        <w:rPr>
          <w:rFonts w:ascii="Tahoma" w:eastAsia="Tahoma" w:hAnsi="Tahoma" w:cs="Tahoma"/>
          <w:b/>
          <w:sz w:val="18"/>
          <w:szCs w:val="18"/>
        </w:rPr>
        <w:t>Müteahhit</w:t>
      </w:r>
      <w:r>
        <w:rPr>
          <w:rFonts w:ascii="Tahoma" w:eastAsia="Tahoma" w:hAnsi="Tahoma" w:cs="Tahoma"/>
          <w:sz w:val="18"/>
          <w:szCs w:val="18"/>
        </w:rPr>
        <w:t xml:space="preserve">, güncellenmiş iş programını işin yürütülmesi sırasında kendi iradesi dışında karşılaşılan aksaklıklar veya çözülmesi için gereken problemleri yazılı olarak  ‘Kontrol’a iletecektir. Toplantıda güncellenmiş iş programı mutlaka bulunacaktır. Ayrıca “Kontrol” ve Şantiye Şefinin katılımı ile haftalık faaliyetlerin gözden geçirilmesi için haftanın ayrı bir gününde de toplantı yapılacaktır. Toplantı şekil ve kayıtları haftalık koordinasyon toplantısındakine benzer olacaktır. </w:t>
      </w:r>
    </w:p>
    <w:p w:rsidR="003456B4" w:rsidRDefault="003456B4">
      <w:pPr>
        <w:keepNext/>
        <w:pBdr>
          <w:top w:val="nil"/>
          <w:left w:val="nil"/>
          <w:bottom w:val="nil"/>
          <w:right w:val="nil"/>
          <w:between w:val="nil"/>
        </w:pBdr>
        <w:tabs>
          <w:tab w:val="left" w:pos="284"/>
          <w:tab w:val="left" w:pos="426"/>
          <w:tab w:val="right" w:pos="9498"/>
        </w:tabs>
        <w:spacing w:before="160" w:after="20"/>
        <w:ind w:right="-1"/>
        <w:jc w:val="both"/>
        <w:rPr>
          <w:rFonts w:ascii="Tahoma" w:eastAsia="Tahoma" w:hAnsi="Tahoma" w:cs="Tahoma"/>
          <w:b/>
          <w:color w:val="000000"/>
          <w:sz w:val="20"/>
          <w:szCs w:val="20"/>
        </w:rPr>
      </w:pPr>
    </w:p>
    <w:p w:rsidR="003456B4" w:rsidRDefault="00F6196E">
      <w:pPr>
        <w:keepNext/>
        <w:pBdr>
          <w:top w:val="nil"/>
          <w:left w:val="nil"/>
          <w:bottom w:val="nil"/>
          <w:right w:val="nil"/>
          <w:between w:val="nil"/>
        </w:pBdr>
        <w:tabs>
          <w:tab w:val="left" w:pos="284"/>
          <w:tab w:val="left" w:pos="426"/>
          <w:tab w:val="right" w:pos="9498"/>
        </w:tabs>
        <w:spacing w:before="160" w:after="20"/>
        <w:ind w:right="-1"/>
        <w:jc w:val="both"/>
        <w:rPr>
          <w:rFonts w:ascii="Tahoma" w:eastAsia="Tahoma" w:hAnsi="Tahoma" w:cs="Tahoma"/>
          <w:b/>
          <w:color w:val="000000"/>
          <w:sz w:val="20"/>
          <w:szCs w:val="20"/>
        </w:rPr>
      </w:pPr>
      <w:r>
        <w:rPr>
          <w:rFonts w:ascii="Tahoma" w:eastAsia="Tahoma" w:hAnsi="Tahoma" w:cs="Tahoma"/>
          <w:b/>
          <w:color w:val="000000"/>
          <w:sz w:val="20"/>
          <w:szCs w:val="20"/>
        </w:rPr>
        <w:t>7</w:t>
      </w:r>
      <w:r>
        <w:rPr>
          <w:rFonts w:ascii="Tahoma" w:eastAsia="Tahoma" w:hAnsi="Tahoma" w:cs="Tahoma"/>
          <w:b/>
          <w:color w:val="000000"/>
          <w:sz w:val="20"/>
          <w:szCs w:val="20"/>
        </w:rPr>
        <w:tab/>
      </w:r>
      <w:r>
        <w:rPr>
          <w:rFonts w:ascii="Tahoma" w:eastAsia="Tahoma" w:hAnsi="Tahoma" w:cs="Tahoma"/>
          <w:b/>
          <w:color w:val="000000"/>
          <w:sz w:val="20"/>
          <w:szCs w:val="20"/>
        </w:rPr>
        <w:tab/>
        <w:t>AS-BUILT  PROJELERİ</w:t>
      </w:r>
    </w:p>
    <w:p w:rsidR="003456B4" w:rsidRDefault="00F6196E">
      <w:pPr>
        <w:tabs>
          <w:tab w:val="left" w:pos="0"/>
          <w:tab w:val="left" w:pos="426"/>
          <w:tab w:val="right" w:pos="9498"/>
        </w:tabs>
        <w:ind w:right="-1" w:firstLine="426"/>
        <w:jc w:val="both"/>
        <w:rPr>
          <w:rFonts w:ascii="Tahoma" w:eastAsia="Tahoma" w:hAnsi="Tahoma" w:cs="Tahoma"/>
          <w:sz w:val="18"/>
          <w:szCs w:val="18"/>
        </w:rPr>
      </w:pPr>
      <w:bookmarkStart w:id="6" w:name="_tyjcwt" w:colFirst="0" w:colLast="0"/>
      <w:bookmarkEnd w:id="6"/>
      <w:r>
        <w:rPr>
          <w:rFonts w:ascii="Tahoma" w:eastAsia="Tahoma" w:hAnsi="Tahoma" w:cs="Tahoma"/>
          <w:b/>
          <w:sz w:val="18"/>
          <w:szCs w:val="18"/>
        </w:rPr>
        <w:t>Müteahhit</w:t>
      </w:r>
      <w:r>
        <w:rPr>
          <w:rFonts w:ascii="Tahoma" w:eastAsia="Tahoma" w:hAnsi="Tahoma" w:cs="Tahoma"/>
          <w:sz w:val="18"/>
          <w:szCs w:val="18"/>
        </w:rPr>
        <w:t xml:space="preserve"> işin başından sonuna kadar projelerde yapılacak tadilatları, bilgisayar ortamında (Autocad)resimler üzerine işleyecek ve projeleri uygulandığı nihai hale göre revize edecektir. Resimler üzerinde As-Buılt ifadesi yazılacaktır. As-built projeler  “Kontrol’a</w:t>
      </w:r>
      <w:r>
        <w:rPr>
          <w:rFonts w:ascii="Tahoma" w:eastAsia="Tahoma" w:hAnsi="Tahoma" w:cs="Tahoma"/>
          <w:b/>
          <w:sz w:val="18"/>
          <w:szCs w:val="18"/>
        </w:rPr>
        <w:t xml:space="preserve"> </w:t>
      </w:r>
      <w:r>
        <w:rPr>
          <w:rFonts w:ascii="Tahoma" w:eastAsia="Tahoma" w:hAnsi="Tahoma" w:cs="Tahoma"/>
          <w:sz w:val="18"/>
          <w:szCs w:val="18"/>
        </w:rPr>
        <w:t xml:space="preserve"> önce onay için  teslim edilecek, sahada uygulama ile resmin uygunluğunun kontrolundan sonra varsa gerekli düzeltmelerin </w:t>
      </w:r>
      <w:r>
        <w:rPr>
          <w:rFonts w:ascii="Tahoma" w:eastAsia="Tahoma" w:hAnsi="Tahoma" w:cs="Tahoma"/>
          <w:b/>
          <w:sz w:val="18"/>
          <w:szCs w:val="18"/>
        </w:rPr>
        <w:t xml:space="preserve">Müteahhit </w:t>
      </w:r>
      <w:r>
        <w:rPr>
          <w:rFonts w:ascii="Tahoma" w:eastAsia="Tahoma" w:hAnsi="Tahoma" w:cs="Tahoma"/>
          <w:sz w:val="18"/>
          <w:szCs w:val="18"/>
        </w:rPr>
        <w:t>tarafından yaptırılmasını müteakip son halleri CD ve 4 takım kopya olarak kontrolluğa teslim edilecektir.As built projelerin kontrol tarafından onayı yapılmadan geçici kabul işlemi tamamlanmış sayılmayacaktır.</w:t>
      </w:r>
    </w:p>
    <w:p w:rsidR="003456B4" w:rsidRDefault="00F6196E">
      <w:pPr>
        <w:keepNext/>
        <w:pBdr>
          <w:top w:val="nil"/>
          <w:left w:val="nil"/>
          <w:bottom w:val="nil"/>
          <w:right w:val="nil"/>
          <w:between w:val="nil"/>
        </w:pBdr>
        <w:tabs>
          <w:tab w:val="left" w:pos="284"/>
          <w:tab w:val="left" w:pos="426"/>
          <w:tab w:val="right" w:pos="9498"/>
        </w:tabs>
        <w:spacing w:before="160" w:after="20"/>
        <w:ind w:right="-1"/>
        <w:jc w:val="both"/>
        <w:rPr>
          <w:rFonts w:ascii="Tahoma" w:eastAsia="Tahoma" w:hAnsi="Tahoma" w:cs="Tahoma"/>
          <w:b/>
          <w:color w:val="000000"/>
          <w:sz w:val="20"/>
          <w:szCs w:val="20"/>
        </w:rPr>
      </w:pPr>
      <w:r>
        <w:rPr>
          <w:rFonts w:ascii="Tahoma" w:eastAsia="Tahoma" w:hAnsi="Tahoma" w:cs="Tahoma"/>
          <w:b/>
          <w:color w:val="000000"/>
          <w:sz w:val="20"/>
          <w:szCs w:val="20"/>
        </w:rPr>
        <w:t>8</w:t>
      </w:r>
      <w:r>
        <w:rPr>
          <w:rFonts w:ascii="Tahoma" w:eastAsia="Tahoma" w:hAnsi="Tahoma" w:cs="Tahoma"/>
          <w:b/>
          <w:color w:val="000000"/>
          <w:sz w:val="20"/>
          <w:szCs w:val="20"/>
        </w:rPr>
        <w:tab/>
      </w:r>
      <w:r>
        <w:rPr>
          <w:rFonts w:ascii="Tahoma" w:eastAsia="Tahoma" w:hAnsi="Tahoma" w:cs="Tahoma"/>
          <w:b/>
          <w:color w:val="000000"/>
          <w:sz w:val="20"/>
          <w:szCs w:val="20"/>
        </w:rPr>
        <w:tab/>
        <w:t>UYGULANACAK YASAL MEVZUAT VE STANDARTLAR:</w:t>
      </w:r>
    </w:p>
    <w:p w:rsidR="003456B4" w:rsidRDefault="00F6196E">
      <w:pPr>
        <w:tabs>
          <w:tab w:val="left" w:pos="0"/>
          <w:tab w:val="left" w:pos="426"/>
          <w:tab w:val="right" w:pos="9498"/>
        </w:tabs>
        <w:spacing w:after="120"/>
        <w:ind w:right="-1" w:firstLine="425"/>
        <w:jc w:val="both"/>
        <w:rPr>
          <w:rFonts w:ascii="Tahoma" w:eastAsia="Tahoma" w:hAnsi="Tahoma" w:cs="Tahoma"/>
          <w:sz w:val="18"/>
          <w:szCs w:val="18"/>
        </w:rPr>
      </w:pPr>
      <w:r>
        <w:rPr>
          <w:rFonts w:ascii="Tahoma" w:eastAsia="Tahoma" w:hAnsi="Tahoma" w:cs="Tahoma"/>
          <w:b/>
          <w:sz w:val="18"/>
          <w:szCs w:val="18"/>
        </w:rPr>
        <w:t>Müteahhit,</w:t>
      </w:r>
      <w:r>
        <w:rPr>
          <w:rFonts w:ascii="Tahoma" w:eastAsia="Tahoma" w:hAnsi="Tahoma" w:cs="Tahoma"/>
          <w:sz w:val="18"/>
          <w:szCs w:val="18"/>
        </w:rPr>
        <w:t xml:space="preserve"> iş sahibine taahhüt ettiği işi veya işleri aşağıda belirtilen kanun, tüzük, yönetmelik, şartnameler ve standartlar bazında planlamak, uygulamak, takip etmek, denetlemek ve raporlamak zorunda olduğunu kabul ve taahhüt eder.</w:t>
      </w:r>
    </w:p>
    <w:p w:rsidR="003456B4" w:rsidRDefault="00F6196E">
      <w:pPr>
        <w:tabs>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 xml:space="preserve">  1.</w:t>
      </w:r>
      <w:r>
        <w:rPr>
          <w:rFonts w:ascii="Tahoma" w:eastAsia="Tahoma" w:hAnsi="Tahoma" w:cs="Tahoma"/>
          <w:sz w:val="18"/>
          <w:szCs w:val="18"/>
        </w:rPr>
        <w:tab/>
        <w:t>4857 sayılı İş Kanunu (ve yeni İş Kanunu)</w:t>
      </w:r>
    </w:p>
    <w:p w:rsidR="003456B4" w:rsidRDefault="00F6196E">
      <w:pPr>
        <w:tabs>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 xml:space="preserve">  2.</w:t>
      </w:r>
      <w:r>
        <w:rPr>
          <w:rFonts w:ascii="Tahoma" w:eastAsia="Tahoma" w:hAnsi="Tahoma" w:cs="Tahoma"/>
          <w:sz w:val="18"/>
          <w:szCs w:val="18"/>
        </w:rPr>
        <w:tab/>
        <w:t xml:space="preserve">1593 sayılı Umumi Hıfzısıhha Kanunu </w:t>
      </w:r>
    </w:p>
    <w:p w:rsidR="003456B4" w:rsidRDefault="00F6196E">
      <w:pPr>
        <w:tabs>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 xml:space="preserve">  3.</w:t>
      </w:r>
      <w:r>
        <w:rPr>
          <w:rFonts w:ascii="Tahoma" w:eastAsia="Tahoma" w:hAnsi="Tahoma" w:cs="Tahoma"/>
          <w:sz w:val="18"/>
          <w:szCs w:val="18"/>
        </w:rPr>
        <w:tab/>
        <w:t>3194 sayılı İmar Kanunu</w:t>
      </w:r>
    </w:p>
    <w:p w:rsidR="003456B4" w:rsidRDefault="00F6196E">
      <w:pPr>
        <w:tabs>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 xml:space="preserve">  4.</w:t>
      </w:r>
      <w:r>
        <w:rPr>
          <w:rFonts w:ascii="Tahoma" w:eastAsia="Tahoma" w:hAnsi="Tahoma" w:cs="Tahoma"/>
          <w:sz w:val="18"/>
          <w:szCs w:val="18"/>
        </w:rPr>
        <w:tab/>
        <w:t>2872 sayılı Çevre Kanunu</w:t>
      </w:r>
    </w:p>
    <w:p w:rsidR="003456B4" w:rsidRDefault="00F6196E">
      <w:pPr>
        <w:tabs>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 xml:space="preserve">  5.</w:t>
      </w:r>
      <w:r>
        <w:rPr>
          <w:rFonts w:ascii="Tahoma" w:eastAsia="Tahoma" w:hAnsi="Tahoma" w:cs="Tahoma"/>
          <w:sz w:val="18"/>
          <w:szCs w:val="18"/>
        </w:rPr>
        <w:tab/>
        <w:t>Yapı işlerinde işçi sağlığı ve iş güvenliği Tüzüğü</w:t>
      </w:r>
    </w:p>
    <w:p w:rsidR="003456B4" w:rsidRDefault="00F6196E">
      <w:pPr>
        <w:tabs>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 xml:space="preserve">  6.</w:t>
      </w:r>
      <w:r>
        <w:rPr>
          <w:rFonts w:ascii="Tahoma" w:eastAsia="Tahoma" w:hAnsi="Tahoma" w:cs="Tahoma"/>
          <w:sz w:val="18"/>
          <w:szCs w:val="18"/>
        </w:rPr>
        <w:tab/>
        <w:t>Ağır ve tehlikeli İşler Tüzüğü</w:t>
      </w:r>
    </w:p>
    <w:p w:rsidR="003456B4" w:rsidRDefault="00F6196E">
      <w:pPr>
        <w:tabs>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 xml:space="preserve">  7.</w:t>
      </w:r>
      <w:r>
        <w:rPr>
          <w:rFonts w:ascii="Tahoma" w:eastAsia="Tahoma" w:hAnsi="Tahoma" w:cs="Tahoma"/>
          <w:sz w:val="18"/>
          <w:szCs w:val="18"/>
        </w:rPr>
        <w:tab/>
        <w:t>İş süreleri Tüzüğü</w:t>
      </w:r>
    </w:p>
    <w:p w:rsidR="003456B4" w:rsidRDefault="00F6196E">
      <w:pPr>
        <w:tabs>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 xml:space="preserve">  8.</w:t>
      </w:r>
      <w:r>
        <w:rPr>
          <w:rFonts w:ascii="Tahoma" w:eastAsia="Tahoma" w:hAnsi="Tahoma" w:cs="Tahoma"/>
          <w:sz w:val="18"/>
          <w:szCs w:val="18"/>
        </w:rPr>
        <w:tab/>
        <w:t>Postalar halinde çalışma Tüzüğü</w:t>
      </w:r>
    </w:p>
    <w:p w:rsidR="003456B4" w:rsidRDefault="00F6196E">
      <w:pPr>
        <w:tabs>
          <w:tab w:val="left" w:pos="284"/>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 xml:space="preserve">  9.</w:t>
      </w:r>
      <w:r>
        <w:rPr>
          <w:rFonts w:ascii="Tahoma" w:eastAsia="Tahoma" w:hAnsi="Tahoma" w:cs="Tahoma"/>
          <w:sz w:val="18"/>
          <w:szCs w:val="18"/>
        </w:rPr>
        <w:tab/>
        <w:t>Fazla çalışma Tüzüğü</w:t>
      </w:r>
    </w:p>
    <w:p w:rsidR="003456B4" w:rsidRDefault="00F6196E">
      <w:pPr>
        <w:tabs>
          <w:tab w:val="left" w:pos="284"/>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10.</w:t>
      </w:r>
      <w:r>
        <w:rPr>
          <w:rFonts w:ascii="Tahoma" w:eastAsia="Tahoma" w:hAnsi="Tahoma" w:cs="Tahoma"/>
          <w:sz w:val="18"/>
          <w:szCs w:val="18"/>
        </w:rPr>
        <w:tab/>
        <w:t>Günde ancak 7.5 saat ve daha az çalışılacak işler Tüzüğü</w:t>
      </w:r>
    </w:p>
    <w:p w:rsidR="003456B4" w:rsidRDefault="00F6196E">
      <w:pPr>
        <w:tabs>
          <w:tab w:val="left" w:pos="284"/>
          <w:tab w:val="left" w:pos="1276"/>
          <w:tab w:val="left" w:pos="1843"/>
          <w:tab w:val="right" w:pos="9498"/>
        </w:tabs>
        <w:ind w:left="1276" w:right="-1" w:firstLine="141"/>
        <w:jc w:val="both"/>
        <w:rPr>
          <w:rFonts w:ascii="Tahoma" w:eastAsia="Tahoma" w:hAnsi="Tahoma" w:cs="Tahoma"/>
          <w:sz w:val="18"/>
          <w:szCs w:val="18"/>
        </w:rPr>
      </w:pPr>
      <w:r>
        <w:rPr>
          <w:rFonts w:ascii="Tahoma" w:eastAsia="Tahoma" w:hAnsi="Tahoma" w:cs="Tahoma"/>
          <w:sz w:val="18"/>
          <w:szCs w:val="18"/>
        </w:rPr>
        <w:t>11.</w:t>
      </w:r>
      <w:r>
        <w:rPr>
          <w:rFonts w:ascii="Tahoma" w:eastAsia="Tahoma" w:hAnsi="Tahoma" w:cs="Tahoma"/>
          <w:sz w:val="18"/>
          <w:szCs w:val="18"/>
        </w:rPr>
        <w:tab/>
        <w:t>İşçi sağlığı ve iş güvenliği Tüzüğü</w:t>
      </w:r>
    </w:p>
    <w:p w:rsidR="003456B4" w:rsidRDefault="00F6196E">
      <w:pPr>
        <w:tabs>
          <w:tab w:val="left" w:pos="284"/>
          <w:tab w:val="left" w:pos="1276"/>
          <w:tab w:val="left" w:pos="1843"/>
          <w:tab w:val="right" w:pos="9498"/>
        </w:tabs>
        <w:spacing w:after="120"/>
        <w:ind w:left="1276" w:right="-1" w:firstLine="141"/>
        <w:jc w:val="both"/>
        <w:rPr>
          <w:rFonts w:ascii="Tahoma" w:eastAsia="Tahoma" w:hAnsi="Tahoma" w:cs="Tahoma"/>
          <w:sz w:val="18"/>
          <w:szCs w:val="18"/>
        </w:rPr>
      </w:pPr>
      <w:r>
        <w:rPr>
          <w:rFonts w:ascii="Tahoma" w:eastAsia="Tahoma" w:hAnsi="Tahoma" w:cs="Tahoma"/>
          <w:sz w:val="18"/>
          <w:szCs w:val="18"/>
        </w:rPr>
        <w:t>12.</w:t>
      </w:r>
      <w:r>
        <w:rPr>
          <w:rFonts w:ascii="Tahoma" w:eastAsia="Tahoma" w:hAnsi="Tahoma" w:cs="Tahoma"/>
          <w:sz w:val="18"/>
          <w:szCs w:val="18"/>
        </w:rPr>
        <w:tab/>
        <w:t xml:space="preserve">Gürültü kontrol Yönetmeliği </w:t>
      </w:r>
    </w:p>
    <w:p w:rsidR="003456B4" w:rsidRDefault="00F6196E">
      <w:pPr>
        <w:tabs>
          <w:tab w:val="left" w:pos="0"/>
          <w:tab w:val="right" w:pos="9498"/>
        </w:tabs>
        <w:ind w:right="-1" w:firstLine="426"/>
        <w:jc w:val="both"/>
        <w:rPr>
          <w:rFonts w:ascii="Tahoma" w:eastAsia="Tahoma" w:hAnsi="Tahoma" w:cs="Tahoma"/>
          <w:sz w:val="18"/>
          <w:szCs w:val="18"/>
        </w:rPr>
      </w:pPr>
      <w:r>
        <w:rPr>
          <w:rFonts w:ascii="Tahoma" w:eastAsia="Tahoma" w:hAnsi="Tahoma" w:cs="Tahoma"/>
          <w:sz w:val="18"/>
          <w:szCs w:val="18"/>
        </w:rPr>
        <w:lastRenderedPageBreak/>
        <w:t xml:space="preserve">Bu liste sadece aydınlatıcı nitelikte olup yürürlükteki tüm mevzuatın uygulanması </w:t>
      </w:r>
      <w:r>
        <w:rPr>
          <w:rFonts w:ascii="Tahoma" w:eastAsia="Tahoma" w:hAnsi="Tahoma" w:cs="Tahoma"/>
          <w:b/>
          <w:sz w:val="18"/>
          <w:szCs w:val="18"/>
        </w:rPr>
        <w:t xml:space="preserve">Müteahhit </w:t>
      </w:r>
      <w:r>
        <w:rPr>
          <w:rFonts w:ascii="Tahoma" w:eastAsia="Tahoma" w:hAnsi="Tahoma" w:cs="Tahoma"/>
          <w:sz w:val="18"/>
          <w:szCs w:val="18"/>
        </w:rPr>
        <w:t xml:space="preserve">tarafından eksiksiz yerine getirilecektir. </w:t>
      </w:r>
    </w:p>
    <w:p w:rsidR="003456B4" w:rsidRDefault="003456B4">
      <w:pPr>
        <w:tabs>
          <w:tab w:val="left" w:pos="0"/>
          <w:tab w:val="right" w:pos="9498"/>
        </w:tabs>
        <w:ind w:right="-1" w:firstLine="426"/>
        <w:jc w:val="both"/>
        <w:rPr>
          <w:rFonts w:ascii="Tahoma" w:eastAsia="Tahoma" w:hAnsi="Tahoma" w:cs="Tahoma"/>
          <w:sz w:val="18"/>
          <w:szCs w:val="18"/>
        </w:rPr>
      </w:pPr>
    </w:p>
    <w:p w:rsidR="003456B4" w:rsidRDefault="00F6196E">
      <w:pPr>
        <w:tabs>
          <w:tab w:val="left" w:pos="142"/>
          <w:tab w:val="left" w:pos="284"/>
          <w:tab w:val="right" w:pos="9498"/>
        </w:tabs>
        <w:spacing w:before="160" w:after="20"/>
        <w:ind w:right="-1"/>
        <w:jc w:val="both"/>
        <w:rPr>
          <w:rFonts w:ascii="Tahoma" w:eastAsia="Tahoma" w:hAnsi="Tahoma" w:cs="Tahoma"/>
          <w:sz w:val="20"/>
          <w:szCs w:val="20"/>
        </w:rPr>
      </w:pPr>
      <w:r>
        <w:rPr>
          <w:rFonts w:ascii="Tahoma" w:eastAsia="Tahoma" w:hAnsi="Tahoma" w:cs="Tahoma"/>
          <w:b/>
          <w:sz w:val="20"/>
          <w:szCs w:val="20"/>
        </w:rPr>
        <w:t>9.    İHALE DOSYASINDA DEĞİŞİKLİK YAPILMASI:</w:t>
      </w:r>
    </w:p>
    <w:p w:rsidR="003456B4" w:rsidRDefault="00F6196E">
      <w:pPr>
        <w:tabs>
          <w:tab w:val="right" w:pos="9498"/>
        </w:tabs>
        <w:ind w:right="-1" w:firstLine="426"/>
        <w:jc w:val="both"/>
        <w:rPr>
          <w:rFonts w:ascii="Tahoma" w:eastAsia="Tahoma" w:hAnsi="Tahoma" w:cs="Tahoma"/>
          <w:sz w:val="18"/>
          <w:szCs w:val="18"/>
        </w:rPr>
      </w:pPr>
      <w:r>
        <w:rPr>
          <w:rFonts w:ascii="Tahoma" w:eastAsia="Tahoma" w:hAnsi="Tahoma" w:cs="Tahoma"/>
          <w:sz w:val="18"/>
          <w:szCs w:val="18"/>
        </w:rPr>
        <w:t>İş sahibi teklif gününden önce ihale dökümanlarına açıklık getirmek, yeni bilgiler eklemek ya da hataları düzeltmek amacıyla teklif sahiplerine değişiklikleri bildirmek hakkına sahiptir. İhale dosyasında yapılacak bu değişiklikler sözleşmenin eki olacak dökümanlara da aynen aktarılacaktır.</w:t>
      </w:r>
    </w:p>
    <w:p w:rsidR="003456B4" w:rsidRDefault="003456B4">
      <w:pPr>
        <w:tabs>
          <w:tab w:val="right" w:pos="9498"/>
        </w:tabs>
        <w:ind w:right="-1"/>
        <w:jc w:val="both"/>
        <w:rPr>
          <w:rFonts w:ascii="Tahoma" w:eastAsia="Tahoma" w:hAnsi="Tahoma" w:cs="Tahoma"/>
          <w:sz w:val="18"/>
          <w:szCs w:val="18"/>
        </w:rPr>
      </w:pPr>
    </w:p>
    <w:p w:rsidR="003456B4" w:rsidRDefault="00F6196E">
      <w:pPr>
        <w:tabs>
          <w:tab w:val="left" w:pos="142"/>
          <w:tab w:val="left" w:pos="284"/>
          <w:tab w:val="right" w:pos="9498"/>
        </w:tabs>
        <w:spacing w:before="160" w:after="20"/>
        <w:ind w:right="-1"/>
        <w:jc w:val="both"/>
        <w:rPr>
          <w:rFonts w:ascii="Tahoma" w:eastAsia="Tahoma" w:hAnsi="Tahoma" w:cs="Tahoma"/>
          <w:sz w:val="20"/>
          <w:szCs w:val="20"/>
        </w:rPr>
      </w:pPr>
      <w:r>
        <w:rPr>
          <w:rFonts w:ascii="Tahoma" w:eastAsia="Tahoma" w:hAnsi="Tahoma" w:cs="Tahoma"/>
          <w:b/>
          <w:sz w:val="20"/>
          <w:szCs w:val="20"/>
        </w:rPr>
        <w:t>10.  SÖZLEŞMEDE BULUNMAYAN İŞLERİN FİYATININ TESPİTİ:</w:t>
      </w:r>
    </w:p>
    <w:p w:rsidR="003456B4" w:rsidRDefault="00F6196E">
      <w:pPr>
        <w:spacing w:after="120"/>
        <w:ind w:firstLine="426"/>
        <w:jc w:val="both"/>
        <w:rPr>
          <w:rFonts w:ascii="Tahoma" w:eastAsia="Tahoma" w:hAnsi="Tahoma" w:cs="Tahoma"/>
          <w:sz w:val="18"/>
          <w:szCs w:val="18"/>
        </w:rPr>
      </w:pPr>
      <w:r>
        <w:rPr>
          <w:rFonts w:ascii="Tahoma" w:eastAsia="Tahoma" w:hAnsi="Tahoma" w:cs="Tahoma"/>
          <w:sz w:val="18"/>
          <w:szCs w:val="18"/>
        </w:rPr>
        <w:t>Sözleşme ekinde verilen özel birim fiyat tariflerinde aksine bir hüküm olmadıkça bütün malzemelerin temin edildikleri yerlerden şantiyeye nakilleri ile şantiye dahilin deki nakliyeler ve şantiye dışı, şantiye içi yükleme boşaltma, istif, depolama ve koruma bedelleri, malzeme zayiatları, iş iskeleleri, kalıp iskeleleri, montaj platformları, mobil ve sabit vinçler birim fiyata dahildir.</w:t>
      </w:r>
    </w:p>
    <w:p w:rsidR="003456B4" w:rsidRDefault="00F6196E">
      <w:pPr>
        <w:keepLines/>
        <w:spacing w:after="120"/>
        <w:ind w:firstLine="708"/>
        <w:jc w:val="both"/>
        <w:rPr>
          <w:rFonts w:ascii="Tahoma" w:eastAsia="Tahoma" w:hAnsi="Tahoma" w:cs="Tahoma"/>
          <w:sz w:val="18"/>
          <w:szCs w:val="18"/>
        </w:rPr>
      </w:pPr>
      <w:r>
        <w:rPr>
          <w:rFonts w:ascii="Tahoma" w:eastAsia="Tahoma" w:hAnsi="Tahoma" w:cs="Tahoma"/>
          <w:sz w:val="18"/>
          <w:szCs w:val="18"/>
        </w:rPr>
        <w:t>İşin yürütülmesi aşamasında idarenin gerekli görerek yapılmasını istediği ve ihale dokümanında ve/veya teklif kapsamında fiyatı verilmemiş yeni iş kalemlerinin ve/veya iş gruplarının bedelleri ile sözleşme kapsamında yaptırılacak ilave işlerin bedelleri, aşağıda belirtilen usuller çerçevesinde yüklenici ile birlikte tespit edilen yeni birim fiyatlar üzerinden yükleniciye ödenir.</w:t>
      </w:r>
    </w:p>
    <w:p w:rsidR="003456B4" w:rsidRDefault="00F6196E">
      <w:pPr>
        <w:tabs>
          <w:tab w:val="left" w:pos="426"/>
        </w:tabs>
        <w:spacing w:after="120"/>
        <w:ind w:left="426"/>
        <w:jc w:val="both"/>
        <w:rPr>
          <w:rFonts w:ascii="Tahoma" w:eastAsia="Tahoma" w:hAnsi="Tahoma" w:cs="Tahoma"/>
          <w:sz w:val="18"/>
          <w:szCs w:val="18"/>
        </w:rPr>
      </w:pPr>
      <w:r>
        <w:rPr>
          <w:rFonts w:ascii="Tahoma" w:eastAsia="Tahoma" w:hAnsi="Tahoma" w:cs="Tahoma"/>
          <w:sz w:val="18"/>
          <w:szCs w:val="18"/>
        </w:rPr>
        <w:t>Sözleşmede bulunmayan işlerin birim fiyatının tespitinde işin özelliğine göre;</w:t>
      </w:r>
    </w:p>
    <w:p w:rsidR="003456B4" w:rsidRDefault="00F6196E">
      <w:pPr>
        <w:spacing w:after="120"/>
        <w:ind w:firstLine="426"/>
        <w:jc w:val="both"/>
        <w:rPr>
          <w:rFonts w:ascii="Tahoma" w:eastAsia="Tahoma" w:hAnsi="Tahoma" w:cs="Tahoma"/>
          <w:sz w:val="18"/>
          <w:szCs w:val="18"/>
        </w:rPr>
      </w:pPr>
      <w:r>
        <w:rPr>
          <w:rFonts w:ascii="Tahoma" w:eastAsia="Tahoma" w:hAnsi="Tahoma" w:cs="Tahoma"/>
          <w:sz w:val="18"/>
          <w:szCs w:val="18"/>
        </w:rPr>
        <w:t>- Keşif özetinde bulunan benzeri birim fiyatın enterpolasyonu ile,</w:t>
      </w:r>
    </w:p>
    <w:p w:rsidR="003456B4" w:rsidRDefault="00F6196E">
      <w:pPr>
        <w:spacing w:after="120"/>
        <w:ind w:firstLine="426"/>
        <w:jc w:val="both"/>
        <w:rPr>
          <w:rFonts w:ascii="Tahoma" w:eastAsia="Tahoma" w:hAnsi="Tahoma" w:cs="Tahoma"/>
          <w:sz w:val="18"/>
          <w:szCs w:val="18"/>
        </w:rPr>
      </w:pPr>
      <w:r>
        <w:rPr>
          <w:rFonts w:ascii="Tahoma" w:eastAsia="Tahoma" w:hAnsi="Tahoma" w:cs="Tahoma"/>
          <w:sz w:val="18"/>
          <w:szCs w:val="18"/>
        </w:rPr>
        <w:t>- İhale keşif özetinde benzer fiyat yok ise İŞSAHİBİ tarafından yapılan piyasa araştırmasına göre tespit edilen birim fiyata % 15 genel giderler ve müteahhitlik karı ilave edilerek uygulanır. Müteahhit, iş sahibi tarafından belirlenen bu fiyatı o işe ait teklif fiyat olarak kabul etmek zorundadır.  Ancak, işle ilgili mal, malzeme veya hizmeti emsal olmak ve iş sahibine kabul ettirilmek koşuluyla dilediği yerden, dilediği şartlarla alabilir.</w:t>
      </w:r>
    </w:p>
    <w:p w:rsidR="003456B4" w:rsidRDefault="00F6196E">
      <w:pPr>
        <w:spacing w:after="120"/>
        <w:ind w:firstLine="426"/>
        <w:jc w:val="both"/>
        <w:rPr>
          <w:rFonts w:ascii="Tahoma" w:eastAsia="Tahoma" w:hAnsi="Tahoma" w:cs="Tahoma"/>
          <w:sz w:val="18"/>
          <w:szCs w:val="18"/>
        </w:rPr>
      </w:pPr>
      <w:r>
        <w:rPr>
          <w:rFonts w:ascii="Tahoma" w:eastAsia="Tahoma" w:hAnsi="Tahoma" w:cs="Tahoma"/>
          <w:sz w:val="18"/>
          <w:szCs w:val="18"/>
        </w:rPr>
        <w:t>Her halükarda yeni bir birim fiyatın uygulanması için İŞSAHİBİ’ nin önceden onayı şarttır.  Onayı olmayan birim fiyatlara ait ödeme yapılmaz hakedişten çıkarılır.</w:t>
      </w:r>
    </w:p>
    <w:p w:rsidR="003456B4" w:rsidRDefault="00F6196E">
      <w:pPr>
        <w:tabs>
          <w:tab w:val="left" w:pos="284"/>
          <w:tab w:val="left" w:pos="426"/>
          <w:tab w:val="right" w:pos="9498"/>
        </w:tabs>
        <w:spacing w:before="160" w:after="20"/>
        <w:ind w:right="-1"/>
        <w:jc w:val="both"/>
        <w:rPr>
          <w:rFonts w:ascii="Tahoma" w:eastAsia="Tahoma" w:hAnsi="Tahoma" w:cs="Tahoma"/>
          <w:sz w:val="20"/>
          <w:szCs w:val="20"/>
        </w:rPr>
      </w:pPr>
      <w:r>
        <w:rPr>
          <w:rFonts w:ascii="Tahoma" w:eastAsia="Tahoma" w:hAnsi="Tahoma" w:cs="Tahoma"/>
          <w:b/>
          <w:sz w:val="20"/>
          <w:szCs w:val="20"/>
        </w:rPr>
        <w:t>11.</w:t>
      </w:r>
      <w:r>
        <w:rPr>
          <w:rFonts w:ascii="Tahoma" w:eastAsia="Tahoma" w:hAnsi="Tahoma" w:cs="Tahoma"/>
          <w:b/>
          <w:sz w:val="20"/>
          <w:szCs w:val="20"/>
        </w:rPr>
        <w:tab/>
        <w:t>İNŞAAT VE İMALAT SEYRİNİN FOTOĞRAFLANMASI VE GÖRÜNTÜLENMESİ:</w:t>
      </w:r>
    </w:p>
    <w:p w:rsidR="003456B4" w:rsidRDefault="00F6196E">
      <w:pPr>
        <w:tabs>
          <w:tab w:val="right" w:pos="9498"/>
        </w:tabs>
        <w:spacing w:after="80"/>
        <w:ind w:firstLine="426"/>
        <w:jc w:val="both"/>
        <w:rPr>
          <w:rFonts w:ascii="Tahoma" w:eastAsia="Tahoma" w:hAnsi="Tahoma" w:cs="Tahoma"/>
          <w:sz w:val="18"/>
          <w:szCs w:val="18"/>
        </w:rPr>
      </w:pPr>
      <w:r>
        <w:rPr>
          <w:rFonts w:ascii="Tahoma" w:eastAsia="Tahoma" w:hAnsi="Tahoma" w:cs="Tahoma"/>
          <w:sz w:val="18"/>
          <w:szCs w:val="18"/>
        </w:rPr>
        <w:t xml:space="preserve">İnşaat imalatları en geç bir haftalık periyotlarda fotoğraflanıp dosyalanacaktır. Bu görüntüler, anlaşmazlıkları çözmede belge olarak ve ayrıca hak edişlerde kullanılabilecektir. </w:t>
      </w:r>
    </w:p>
    <w:p w:rsidR="003456B4" w:rsidRDefault="00F6196E">
      <w:pPr>
        <w:tabs>
          <w:tab w:val="right" w:pos="9498"/>
        </w:tabs>
        <w:spacing w:after="80"/>
        <w:ind w:firstLine="426"/>
        <w:jc w:val="both"/>
        <w:rPr>
          <w:rFonts w:ascii="Tahoma" w:eastAsia="Tahoma" w:hAnsi="Tahoma" w:cs="Tahoma"/>
          <w:sz w:val="18"/>
          <w:szCs w:val="18"/>
        </w:rPr>
      </w:pPr>
      <w:r>
        <w:rPr>
          <w:rFonts w:ascii="Tahoma" w:eastAsia="Tahoma" w:hAnsi="Tahoma" w:cs="Tahoma"/>
          <w:sz w:val="18"/>
          <w:szCs w:val="18"/>
        </w:rPr>
        <w:t>Fotoğraflama ve görüntü alma işini yapacak firma, kişi veya kuruluş yapı fotoğrafı konusunda (Proje mantiğından anlayan, proje okumayı bilen, proje seyrine uygun fotoğraf albümü ve arşivi yapabilen, görüntü ve fotoğraf çekimi sırasında perspektif bilgisine sahip ve uzman olmaları şarttır.</w:t>
      </w:r>
    </w:p>
    <w:p w:rsidR="003456B4" w:rsidRDefault="00F6196E">
      <w:pPr>
        <w:tabs>
          <w:tab w:val="right" w:pos="9498"/>
        </w:tabs>
        <w:spacing w:after="80"/>
        <w:ind w:firstLine="426"/>
        <w:jc w:val="both"/>
        <w:rPr>
          <w:rFonts w:ascii="Tahoma" w:eastAsia="Tahoma" w:hAnsi="Tahoma" w:cs="Tahoma"/>
          <w:sz w:val="18"/>
          <w:szCs w:val="18"/>
        </w:rPr>
      </w:pPr>
      <w:r>
        <w:rPr>
          <w:rFonts w:ascii="Tahoma" w:eastAsia="Tahoma" w:hAnsi="Tahoma" w:cs="Tahoma"/>
          <w:sz w:val="18"/>
          <w:szCs w:val="18"/>
        </w:rPr>
        <w:t>Toplantılarda gerekli görülürse aynı kuruluş data showla görüntülü sunuşlar da yapabilecektir.</w:t>
      </w:r>
    </w:p>
    <w:p w:rsidR="003456B4" w:rsidRDefault="00F6196E">
      <w:pPr>
        <w:tabs>
          <w:tab w:val="right" w:pos="9498"/>
        </w:tabs>
        <w:ind w:right="-1" w:firstLine="426"/>
        <w:jc w:val="both"/>
        <w:rPr>
          <w:rFonts w:ascii="Tahoma" w:eastAsia="Tahoma" w:hAnsi="Tahoma" w:cs="Tahoma"/>
          <w:sz w:val="18"/>
          <w:szCs w:val="18"/>
        </w:rPr>
      </w:pPr>
      <w:r>
        <w:rPr>
          <w:rFonts w:ascii="Tahoma" w:eastAsia="Tahoma" w:hAnsi="Tahoma" w:cs="Tahoma"/>
          <w:sz w:val="18"/>
          <w:szCs w:val="18"/>
        </w:rPr>
        <w:t>Düzenlenen fotoğraf albümü veya video görüntüleri anlaşmazlıkları çözmede en önemli belge olabilme niteliğini sağlayacak özellikte olacaktır.</w:t>
      </w:r>
    </w:p>
    <w:p w:rsidR="003456B4" w:rsidRDefault="003456B4">
      <w:pPr>
        <w:tabs>
          <w:tab w:val="right" w:pos="9498"/>
        </w:tabs>
        <w:ind w:left="426" w:right="-1"/>
        <w:jc w:val="both"/>
        <w:rPr>
          <w:rFonts w:ascii="Tahoma" w:eastAsia="Tahoma" w:hAnsi="Tahoma" w:cs="Tahoma"/>
          <w:sz w:val="20"/>
          <w:szCs w:val="20"/>
        </w:rPr>
      </w:pPr>
    </w:p>
    <w:p w:rsidR="003456B4" w:rsidRDefault="00F6196E">
      <w:pPr>
        <w:tabs>
          <w:tab w:val="left" w:pos="993"/>
          <w:tab w:val="left" w:pos="4820"/>
          <w:tab w:val="right" w:pos="9498"/>
        </w:tabs>
        <w:spacing w:after="120"/>
        <w:ind w:right="-1"/>
        <w:rPr>
          <w:rFonts w:ascii="Tahoma" w:eastAsia="Tahoma" w:hAnsi="Tahoma" w:cs="Tahoma"/>
          <w:sz w:val="20"/>
          <w:szCs w:val="20"/>
        </w:rPr>
      </w:pPr>
      <w:r>
        <w:rPr>
          <w:rFonts w:ascii="Tahoma" w:eastAsia="Tahoma" w:hAnsi="Tahoma" w:cs="Tahoma"/>
          <w:b/>
          <w:sz w:val="22"/>
          <w:szCs w:val="22"/>
        </w:rPr>
        <w:tab/>
        <w:t xml:space="preserve">MÜTEAHHİT </w:t>
      </w:r>
      <w:r>
        <w:rPr>
          <w:rFonts w:ascii="Tahoma" w:eastAsia="Tahoma" w:hAnsi="Tahoma" w:cs="Tahoma"/>
          <w:b/>
          <w:sz w:val="22"/>
          <w:szCs w:val="22"/>
        </w:rPr>
        <w:tab/>
        <w:t xml:space="preserve">                    KONYA ŞEKER SAN. TİC. A.Ş. </w:t>
      </w:r>
    </w:p>
    <w:sectPr w:rsidR="003456B4">
      <w:headerReference w:type="default" r:id="rId8"/>
      <w:footerReference w:type="default" r:id="rId9"/>
      <w:pgSz w:w="11907" w:h="16840"/>
      <w:pgMar w:top="284" w:right="1134" w:bottom="567" w:left="1134" w:header="284" w:footer="397"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D0C" w:rsidRDefault="004D1D0C">
      <w:r>
        <w:separator/>
      </w:r>
    </w:p>
  </w:endnote>
  <w:endnote w:type="continuationSeparator" w:id="0">
    <w:p w:rsidR="004D1D0C" w:rsidRDefault="004D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6B4" w:rsidRDefault="003456B4">
    <w:pPr>
      <w:widowControl w:val="0"/>
      <w:pBdr>
        <w:top w:val="nil"/>
        <w:left w:val="nil"/>
        <w:bottom w:val="nil"/>
        <w:right w:val="nil"/>
        <w:between w:val="nil"/>
      </w:pBdr>
      <w:spacing w:line="276" w:lineRule="auto"/>
      <w:rPr>
        <w:color w:val="000000"/>
      </w:rPr>
    </w:pPr>
  </w:p>
  <w:tbl>
    <w:tblPr>
      <w:tblStyle w:val="a3"/>
      <w:tblW w:w="9639" w:type="dxa"/>
      <w:tblInd w:w="70" w:type="dxa"/>
      <w:tblLayout w:type="fixed"/>
      <w:tblLook w:val="0000" w:firstRow="0" w:lastRow="0" w:firstColumn="0" w:lastColumn="0" w:noHBand="0" w:noVBand="0"/>
    </w:tblPr>
    <w:tblGrid>
      <w:gridCol w:w="9639"/>
    </w:tblGrid>
    <w:tr w:rsidR="003456B4">
      <w:trPr>
        <w:trHeight w:val="540"/>
      </w:trPr>
      <w:tc>
        <w:tcPr>
          <w:tcW w:w="9639" w:type="dxa"/>
          <w:shd w:val="clear" w:color="auto" w:fill="FFFFFF"/>
          <w:vAlign w:val="center"/>
        </w:tcPr>
        <w:p w:rsidR="003456B4" w:rsidRDefault="00F6196E">
          <w:pPr>
            <w:pBdr>
              <w:top w:val="nil"/>
              <w:left w:val="nil"/>
              <w:bottom w:val="nil"/>
              <w:right w:val="nil"/>
              <w:between w:val="nil"/>
            </w:pBdr>
            <w:tabs>
              <w:tab w:val="center" w:pos="4536"/>
              <w:tab w:val="right" w:pos="9072"/>
            </w:tabs>
            <w:jc w:val="center"/>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sidR="00861D95">
            <w:rPr>
              <w:noProof/>
              <w:color w:val="000000"/>
              <w:sz w:val="16"/>
              <w:szCs w:val="16"/>
            </w:rPr>
            <w:t>2</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sidR="00861D95">
            <w:rPr>
              <w:noProof/>
              <w:color w:val="000000"/>
              <w:sz w:val="16"/>
              <w:szCs w:val="16"/>
            </w:rPr>
            <w:t>5</w:t>
          </w:r>
          <w:r>
            <w:rPr>
              <w:color w:val="000000"/>
              <w:sz w:val="16"/>
              <w:szCs w:val="16"/>
            </w:rPr>
            <w:fldChar w:fldCharType="end"/>
          </w:r>
        </w:p>
      </w:tc>
    </w:tr>
  </w:tbl>
  <w:p w:rsidR="003456B4" w:rsidRDefault="003456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D0C" w:rsidRDefault="004D1D0C">
      <w:r>
        <w:separator/>
      </w:r>
    </w:p>
  </w:footnote>
  <w:footnote w:type="continuationSeparator" w:id="0">
    <w:p w:rsidR="004D1D0C" w:rsidRDefault="004D1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6B4" w:rsidRDefault="003456B4">
    <w:pPr>
      <w:widowControl w:val="0"/>
      <w:pBdr>
        <w:top w:val="nil"/>
        <w:left w:val="nil"/>
        <w:bottom w:val="nil"/>
        <w:right w:val="nil"/>
        <w:between w:val="nil"/>
      </w:pBdr>
      <w:spacing w:line="276" w:lineRule="auto"/>
      <w:rPr>
        <w:rFonts w:ascii="Tahoma" w:eastAsia="Tahoma" w:hAnsi="Tahoma" w:cs="Tahoma"/>
        <w:sz w:val="20"/>
        <w:szCs w:val="20"/>
      </w:rPr>
    </w:pPr>
  </w:p>
  <w:tbl>
    <w:tblPr>
      <w:tblStyle w:val="a2"/>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8221"/>
    </w:tblGrid>
    <w:tr w:rsidR="003456B4">
      <w:trPr>
        <w:trHeight w:val="1120"/>
      </w:trPr>
      <w:tc>
        <w:tcPr>
          <w:tcW w:w="1418" w:type="dxa"/>
          <w:shd w:val="clear" w:color="auto" w:fill="auto"/>
          <w:vAlign w:val="center"/>
        </w:tcPr>
        <w:p w:rsidR="003456B4" w:rsidRDefault="00F6196E">
          <w:pPr>
            <w:jc w:val="center"/>
            <w:rPr>
              <w:sz w:val="16"/>
              <w:szCs w:val="16"/>
            </w:rPr>
          </w:pPr>
          <w:r>
            <w:rPr>
              <w:noProof/>
            </w:rPr>
            <w:drawing>
              <wp:inline distT="0" distB="0" distL="114300" distR="114300" wp14:anchorId="7F857850" wp14:editId="3E657F89">
                <wp:extent cx="771525" cy="608330"/>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71525" cy="608330"/>
                        </a:xfrm>
                        <a:prstGeom prst="rect">
                          <a:avLst/>
                        </a:prstGeom>
                        <a:ln/>
                      </pic:spPr>
                    </pic:pic>
                  </a:graphicData>
                </a:graphic>
              </wp:inline>
            </w:drawing>
          </w:r>
        </w:p>
      </w:tc>
      <w:tc>
        <w:tcPr>
          <w:tcW w:w="8221" w:type="dxa"/>
          <w:shd w:val="clear" w:color="auto" w:fill="F3F3F3"/>
          <w:vAlign w:val="center"/>
        </w:tcPr>
        <w:p w:rsidR="003456B4" w:rsidRDefault="00F6196E">
          <w:pPr>
            <w:jc w:val="center"/>
            <w:rPr>
              <w:rFonts w:ascii="Tahoma" w:eastAsia="Tahoma" w:hAnsi="Tahoma" w:cs="Tahoma"/>
              <w:sz w:val="28"/>
              <w:szCs w:val="28"/>
            </w:rPr>
          </w:pPr>
          <w:r>
            <w:rPr>
              <w:rFonts w:ascii="Tahoma" w:eastAsia="Tahoma" w:hAnsi="Tahoma" w:cs="Tahoma"/>
              <w:b/>
              <w:sz w:val="28"/>
              <w:szCs w:val="28"/>
            </w:rPr>
            <w:t>KONYA ŞEKER SANAYİ ve TİCARET A.Ş.</w:t>
          </w:r>
        </w:p>
        <w:p w:rsidR="00861D95" w:rsidRPr="00744E1A" w:rsidRDefault="00861D95" w:rsidP="00861D95">
          <w:pPr>
            <w:jc w:val="center"/>
            <w:rPr>
              <w:rFonts w:ascii="Tahoma" w:eastAsia="Tahoma" w:hAnsi="Tahoma" w:cs="Tahoma"/>
            </w:rPr>
          </w:pPr>
          <w:r>
            <w:rPr>
              <w:rFonts w:ascii="Tahoma" w:eastAsia="Tahoma" w:hAnsi="Tahoma" w:cs="Tahoma"/>
            </w:rPr>
            <w:t xml:space="preserve">3 KATLI 4 BLOK LOJMANIN KGTÜ İÇİN YURT BİNASINA DÖNÜŞÜM TADİLATI İNŞAAT İŞLERİ </w:t>
          </w:r>
        </w:p>
        <w:p w:rsidR="003456B4" w:rsidRDefault="00F6196E">
          <w:pPr>
            <w:jc w:val="center"/>
            <w:rPr>
              <w:rFonts w:ascii="Tahoma" w:eastAsia="Tahoma" w:hAnsi="Tahoma" w:cs="Tahoma"/>
              <w:sz w:val="28"/>
              <w:szCs w:val="28"/>
            </w:rPr>
          </w:pPr>
          <w:r>
            <w:rPr>
              <w:rFonts w:ascii="Tahoma" w:eastAsia="Tahoma" w:hAnsi="Tahoma" w:cs="Tahoma"/>
              <w:b/>
              <w:sz w:val="28"/>
              <w:szCs w:val="28"/>
            </w:rPr>
            <w:t>ÖZEL ŞARTNAME</w:t>
          </w:r>
        </w:p>
      </w:tc>
    </w:tr>
  </w:tbl>
  <w:p w:rsidR="003456B4" w:rsidRDefault="003456B4">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072E3"/>
    <w:multiLevelType w:val="multilevel"/>
    <w:tmpl w:val="655A8D26"/>
    <w:lvl w:ilvl="0">
      <w:start w:val="1"/>
      <w:numFmt w:val="lowerLetter"/>
      <w:lvlText w:val="%1."/>
      <w:lvlJc w:val="left"/>
      <w:pPr>
        <w:ind w:left="1211" w:hanging="360"/>
      </w:pPr>
      <w:rPr>
        <w:b/>
        <w:sz w:val="20"/>
        <w:szCs w:val="20"/>
        <w:vertAlign w:val="baseline"/>
      </w:rPr>
    </w:lvl>
    <w:lvl w:ilvl="1">
      <w:start w:val="1"/>
      <w:numFmt w:val="lowerLetter"/>
      <w:lvlText w:val="%2."/>
      <w:lvlJc w:val="left"/>
      <w:pPr>
        <w:ind w:left="1931" w:hanging="360"/>
      </w:pPr>
      <w:rPr>
        <w:vertAlign w:val="baseline"/>
      </w:rPr>
    </w:lvl>
    <w:lvl w:ilvl="2">
      <w:start w:val="1"/>
      <w:numFmt w:val="lowerRoman"/>
      <w:lvlText w:val="%3."/>
      <w:lvlJc w:val="right"/>
      <w:pPr>
        <w:ind w:left="2651" w:hanging="180"/>
      </w:pPr>
      <w:rPr>
        <w:vertAlign w:val="baseline"/>
      </w:rPr>
    </w:lvl>
    <w:lvl w:ilvl="3">
      <w:start w:val="1"/>
      <w:numFmt w:val="decimal"/>
      <w:lvlText w:val="%4."/>
      <w:lvlJc w:val="left"/>
      <w:pPr>
        <w:ind w:left="3371" w:hanging="360"/>
      </w:pPr>
      <w:rPr>
        <w:vertAlign w:val="baseline"/>
      </w:rPr>
    </w:lvl>
    <w:lvl w:ilvl="4">
      <w:start w:val="1"/>
      <w:numFmt w:val="lowerLetter"/>
      <w:lvlText w:val="%5."/>
      <w:lvlJc w:val="left"/>
      <w:pPr>
        <w:ind w:left="4091" w:hanging="360"/>
      </w:pPr>
      <w:rPr>
        <w:vertAlign w:val="baseline"/>
      </w:rPr>
    </w:lvl>
    <w:lvl w:ilvl="5">
      <w:start w:val="1"/>
      <w:numFmt w:val="lowerRoman"/>
      <w:lvlText w:val="%6."/>
      <w:lvlJc w:val="right"/>
      <w:pPr>
        <w:ind w:left="4811" w:hanging="180"/>
      </w:pPr>
      <w:rPr>
        <w:vertAlign w:val="baseline"/>
      </w:rPr>
    </w:lvl>
    <w:lvl w:ilvl="6">
      <w:start w:val="1"/>
      <w:numFmt w:val="decimal"/>
      <w:lvlText w:val="%7."/>
      <w:lvlJc w:val="left"/>
      <w:pPr>
        <w:ind w:left="5531" w:hanging="360"/>
      </w:pPr>
      <w:rPr>
        <w:vertAlign w:val="baseline"/>
      </w:rPr>
    </w:lvl>
    <w:lvl w:ilvl="7">
      <w:start w:val="1"/>
      <w:numFmt w:val="lowerLetter"/>
      <w:lvlText w:val="%8."/>
      <w:lvlJc w:val="left"/>
      <w:pPr>
        <w:ind w:left="6251" w:hanging="360"/>
      </w:pPr>
      <w:rPr>
        <w:vertAlign w:val="baseline"/>
      </w:rPr>
    </w:lvl>
    <w:lvl w:ilvl="8">
      <w:start w:val="1"/>
      <w:numFmt w:val="lowerRoman"/>
      <w:lvlText w:val="%9."/>
      <w:lvlJc w:val="right"/>
      <w:pPr>
        <w:ind w:left="6971" w:hanging="180"/>
      </w:pPr>
      <w:rPr>
        <w:vertAlign w:val="baseline"/>
      </w:rPr>
    </w:lvl>
  </w:abstractNum>
  <w:abstractNum w:abstractNumId="1">
    <w:nsid w:val="5F033555"/>
    <w:multiLevelType w:val="multilevel"/>
    <w:tmpl w:val="6CBE468A"/>
    <w:lvl w:ilvl="0">
      <w:start w:val="1"/>
      <w:numFmt w:val="decimal"/>
      <w:lvlText w:val="%1."/>
      <w:lvlJc w:val="left"/>
      <w:pPr>
        <w:ind w:left="720" w:hanging="360"/>
      </w:pPr>
      <w:rPr>
        <w:vertAlign w:val="baseline"/>
      </w:rPr>
    </w:lvl>
    <w:lvl w:ilvl="1">
      <w:start w:val="1"/>
      <w:numFmt w:val="lowerLetter"/>
      <w:lvlText w:val="%2."/>
      <w:lvlJc w:val="left"/>
      <w:pPr>
        <w:ind w:left="1211"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456B4"/>
    <w:rsid w:val="0032199B"/>
    <w:rsid w:val="003456B4"/>
    <w:rsid w:val="004D1D0C"/>
    <w:rsid w:val="00861D95"/>
    <w:rsid w:val="00F619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paragraph" w:styleId="stbilgi">
    <w:name w:val="header"/>
    <w:basedOn w:val="Normal"/>
    <w:link w:val="stbilgiChar"/>
    <w:uiPriority w:val="99"/>
    <w:unhideWhenUsed/>
    <w:rsid w:val="0032199B"/>
    <w:pPr>
      <w:tabs>
        <w:tab w:val="center" w:pos="4536"/>
        <w:tab w:val="right" w:pos="9072"/>
      </w:tabs>
    </w:pPr>
  </w:style>
  <w:style w:type="character" w:customStyle="1" w:styleId="stbilgiChar">
    <w:name w:val="Üstbilgi Char"/>
    <w:basedOn w:val="VarsaylanParagrafYazTipi"/>
    <w:link w:val="stbilgi"/>
    <w:uiPriority w:val="99"/>
    <w:rsid w:val="0032199B"/>
  </w:style>
  <w:style w:type="paragraph" w:styleId="Altbilgi">
    <w:name w:val="footer"/>
    <w:basedOn w:val="Normal"/>
    <w:link w:val="AltbilgiChar"/>
    <w:uiPriority w:val="99"/>
    <w:unhideWhenUsed/>
    <w:rsid w:val="0032199B"/>
    <w:pPr>
      <w:tabs>
        <w:tab w:val="center" w:pos="4536"/>
        <w:tab w:val="right" w:pos="9072"/>
      </w:tabs>
    </w:pPr>
  </w:style>
  <w:style w:type="character" w:customStyle="1" w:styleId="AltbilgiChar">
    <w:name w:val="Altbilgi Char"/>
    <w:basedOn w:val="VarsaylanParagrafYazTipi"/>
    <w:link w:val="Altbilgi"/>
    <w:uiPriority w:val="99"/>
    <w:rsid w:val="0032199B"/>
  </w:style>
  <w:style w:type="paragraph" w:styleId="BalonMetni">
    <w:name w:val="Balloon Text"/>
    <w:basedOn w:val="Normal"/>
    <w:link w:val="BalonMetniChar"/>
    <w:uiPriority w:val="99"/>
    <w:semiHidden/>
    <w:unhideWhenUsed/>
    <w:rsid w:val="00861D95"/>
    <w:rPr>
      <w:rFonts w:ascii="Tahoma" w:hAnsi="Tahoma" w:cs="Tahoma"/>
      <w:sz w:val="16"/>
      <w:szCs w:val="16"/>
    </w:rPr>
  </w:style>
  <w:style w:type="character" w:customStyle="1" w:styleId="BalonMetniChar">
    <w:name w:val="Balon Metni Char"/>
    <w:basedOn w:val="VarsaylanParagrafYazTipi"/>
    <w:link w:val="BalonMetni"/>
    <w:uiPriority w:val="99"/>
    <w:semiHidden/>
    <w:rsid w:val="00861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paragraph" w:styleId="stbilgi">
    <w:name w:val="header"/>
    <w:basedOn w:val="Normal"/>
    <w:link w:val="stbilgiChar"/>
    <w:uiPriority w:val="99"/>
    <w:unhideWhenUsed/>
    <w:rsid w:val="0032199B"/>
    <w:pPr>
      <w:tabs>
        <w:tab w:val="center" w:pos="4536"/>
        <w:tab w:val="right" w:pos="9072"/>
      </w:tabs>
    </w:pPr>
  </w:style>
  <w:style w:type="character" w:customStyle="1" w:styleId="stbilgiChar">
    <w:name w:val="Üstbilgi Char"/>
    <w:basedOn w:val="VarsaylanParagrafYazTipi"/>
    <w:link w:val="stbilgi"/>
    <w:uiPriority w:val="99"/>
    <w:rsid w:val="0032199B"/>
  </w:style>
  <w:style w:type="paragraph" w:styleId="Altbilgi">
    <w:name w:val="footer"/>
    <w:basedOn w:val="Normal"/>
    <w:link w:val="AltbilgiChar"/>
    <w:uiPriority w:val="99"/>
    <w:unhideWhenUsed/>
    <w:rsid w:val="0032199B"/>
    <w:pPr>
      <w:tabs>
        <w:tab w:val="center" w:pos="4536"/>
        <w:tab w:val="right" w:pos="9072"/>
      </w:tabs>
    </w:pPr>
  </w:style>
  <w:style w:type="character" w:customStyle="1" w:styleId="AltbilgiChar">
    <w:name w:val="Altbilgi Char"/>
    <w:basedOn w:val="VarsaylanParagrafYazTipi"/>
    <w:link w:val="Altbilgi"/>
    <w:uiPriority w:val="99"/>
    <w:rsid w:val="0032199B"/>
  </w:style>
  <w:style w:type="paragraph" w:styleId="BalonMetni">
    <w:name w:val="Balloon Text"/>
    <w:basedOn w:val="Normal"/>
    <w:link w:val="BalonMetniChar"/>
    <w:uiPriority w:val="99"/>
    <w:semiHidden/>
    <w:unhideWhenUsed/>
    <w:rsid w:val="00861D95"/>
    <w:rPr>
      <w:rFonts w:ascii="Tahoma" w:hAnsi="Tahoma" w:cs="Tahoma"/>
      <w:sz w:val="16"/>
      <w:szCs w:val="16"/>
    </w:rPr>
  </w:style>
  <w:style w:type="character" w:customStyle="1" w:styleId="BalonMetniChar">
    <w:name w:val="Balon Metni Char"/>
    <w:basedOn w:val="VarsaylanParagrafYazTipi"/>
    <w:link w:val="BalonMetni"/>
    <w:uiPriority w:val="99"/>
    <w:semiHidden/>
    <w:rsid w:val="00861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2352</Words>
  <Characters>13407</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Sayit Polat</dc:creator>
  <cp:lastModifiedBy>Sayit Polat</cp:lastModifiedBy>
  <cp:revision>2</cp:revision>
  <dcterms:created xsi:type="dcterms:W3CDTF">2019-05-23T11:41:00Z</dcterms:created>
  <dcterms:modified xsi:type="dcterms:W3CDTF">2019-05-23T11:41:00Z</dcterms:modified>
</cp:coreProperties>
</file>